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8A39E5"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8A39E5" w:rsidRDefault="00E0255D" w:rsidP="00E0255D">
      <w:pPr>
        <w:jc w:val="center"/>
        <w:rPr>
          <w:rFonts w:asciiTheme="minorHAnsi" w:hAnsiTheme="minorHAnsi" w:cstheme="minorHAnsi"/>
          <w:b/>
          <w:sz w:val="28"/>
          <w:szCs w:val="28"/>
        </w:rPr>
      </w:pPr>
      <w:r w:rsidRPr="008A39E5">
        <w:rPr>
          <w:rFonts w:asciiTheme="minorHAnsi" w:hAnsiTheme="minorHAnsi" w:cstheme="minorHAnsi"/>
          <w:b/>
          <w:sz w:val="28"/>
          <w:szCs w:val="28"/>
        </w:rPr>
        <w:t>FI</w:t>
      </w:r>
      <w:r w:rsidR="00C4385C" w:rsidRPr="008A39E5">
        <w:rPr>
          <w:rFonts w:asciiTheme="minorHAnsi" w:hAnsiTheme="minorHAnsi" w:cstheme="minorHAnsi"/>
          <w:b/>
          <w:sz w:val="28"/>
          <w:szCs w:val="28"/>
        </w:rPr>
        <w:t>Ș</w:t>
      </w:r>
      <w:r w:rsidRPr="008A39E5">
        <w:rPr>
          <w:rFonts w:asciiTheme="minorHAnsi" w:hAnsiTheme="minorHAnsi" w:cstheme="minorHAnsi"/>
          <w:b/>
          <w:sz w:val="28"/>
          <w:szCs w:val="28"/>
        </w:rPr>
        <w:t>A DISCIPLINEI</w:t>
      </w:r>
    </w:p>
    <w:p w14:paraId="16E71824" w14:textId="77777777" w:rsidR="00C4385C" w:rsidRPr="008A39E5" w:rsidRDefault="00C4385C" w:rsidP="00C4385C">
      <w:pPr>
        <w:rPr>
          <w:rFonts w:asciiTheme="minorHAnsi" w:hAnsiTheme="minorHAnsi" w:cstheme="minorHAnsi"/>
          <w:b/>
          <w:sz w:val="28"/>
          <w:szCs w:val="28"/>
        </w:rPr>
      </w:pPr>
    </w:p>
    <w:p w14:paraId="48979124" w14:textId="77777777" w:rsidR="00E0255D" w:rsidRPr="008A39E5" w:rsidRDefault="00E0255D" w:rsidP="00E0255D">
      <w:pPr>
        <w:pStyle w:val="ListParagraph"/>
        <w:numPr>
          <w:ilvl w:val="0"/>
          <w:numId w:val="26"/>
        </w:numPr>
        <w:spacing w:line="276" w:lineRule="auto"/>
        <w:ind w:left="714" w:hanging="357"/>
        <w:rPr>
          <w:rFonts w:asciiTheme="minorHAnsi" w:hAnsiTheme="minorHAnsi" w:cstheme="minorHAnsi"/>
          <w:b/>
        </w:rPr>
      </w:pPr>
      <w:r w:rsidRPr="008A39E5">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8A39E5" w:rsidRPr="008A39E5" w14:paraId="5F99CFA1" w14:textId="77777777" w:rsidTr="00080D22">
        <w:tc>
          <w:tcPr>
            <w:tcW w:w="1907" w:type="pct"/>
            <w:vAlign w:val="center"/>
          </w:tcPr>
          <w:p w14:paraId="79A7E4F2" w14:textId="4F0814BD" w:rsidR="008A39E5" w:rsidRPr="008A39E5" w:rsidRDefault="008A39E5" w:rsidP="008A39E5">
            <w:pPr>
              <w:pStyle w:val="NoSpacing"/>
              <w:numPr>
                <w:ilvl w:val="1"/>
                <w:numId w:val="27"/>
              </w:numPr>
              <w:spacing w:line="276" w:lineRule="auto"/>
              <w:rPr>
                <w:rFonts w:asciiTheme="minorHAnsi" w:hAnsiTheme="minorHAnsi" w:cstheme="minorHAnsi"/>
                <w:lang w:val="ro-RO"/>
              </w:rPr>
            </w:pPr>
            <w:r w:rsidRPr="008A39E5">
              <w:rPr>
                <w:rFonts w:asciiTheme="minorHAnsi" w:hAnsiTheme="minorHAnsi" w:cstheme="minorHAnsi"/>
                <w:lang w:val="ro-RO"/>
              </w:rPr>
              <w:t>Instituția de învățământ superior</w:t>
            </w:r>
          </w:p>
        </w:tc>
        <w:tc>
          <w:tcPr>
            <w:tcW w:w="3093" w:type="pct"/>
            <w:vAlign w:val="center"/>
          </w:tcPr>
          <w:p w14:paraId="39071412" w14:textId="5EE764EF"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Universitatea de Vest din Timișoara</w:t>
            </w:r>
          </w:p>
        </w:tc>
      </w:tr>
      <w:tr w:rsidR="008A39E5" w:rsidRPr="008A39E5" w14:paraId="09F1F378" w14:textId="77777777" w:rsidTr="00080D22">
        <w:tc>
          <w:tcPr>
            <w:tcW w:w="1907" w:type="pct"/>
            <w:vAlign w:val="center"/>
          </w:tcPr>
          <w:p w14:paraId="2ABF2C34"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1.2 Facultatea / Departamentul</w:t>
            </w:r>
          </w:p>
        </w:tc>
        <w:tc>
          <w:tcPr>
            <w:tcW w:w="3093" w:type="pct"/>
            <w:vAlign w:val="center"/>
          </w:tcPr>
          <w:p w14:paraId="030FA322" w14:textId="01EABF6A"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Facultatea de Psihologie</w:t>
            </w:r>
            <w:r w:rsidR="00AF1A09">
              <w:rPr>
                <w:rFonts w:asciiTheme="minorHAnsi" w:hAnsiTheme="minorHAnsi" w:cstheme="minorHAnsi"/>
                <w:lang w:val="ro-RO"/>
              </w:rPr>
              <w:t xml:space="preserve"> și Științe ale Educației</w:t>
            </w:r>
          </w:p>
        </w:tc>
      </w:tr>
      <w:tr w:rsidR="008A39E5" w:rsidRPr="008A39E5" w14:paraId="3E2ECC7F" w14:textId="77777777" w:rsidTr="00080D22">
        <w:tc>
          <w:tcPr>
            <w:tcW w:w="1907" w:type="pct"/>
            <w:vAlign w:val="center"/>
          </w:tcPr>
          <w:p w14:paraId="22160B34"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1.3 Departamentul</w:t>
            </w:r>
          </w:p>
        </w:tc>
        <w:tc>
          <w:tcPr>
            <w:tcW w:w="3093" w:type="pct"/>
            <w:vAlign w:val="center"/>
          </w:tcPr>
          <w:p w14:paraId="42B894BC" w14:textId="5A64CE10"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Psihologie</w:t>
            </w:r>
          </w:p>
        </w:tc>
      </w:tr>
      <w:tr w:rsidR="008A39E5" w:rsidRPr="008A39E5" w14:paraId="38E2999E" w14:textId="77777777" w:rsidTr="00080D22">
        <w:tc>
          <w:tcPr>
            <w:tcW w:w="1907" w:type="pct"/>
            <w:vAlign w:val="center"/>
          </w:tcPr>
          <w:p w14:paraId="2467FE5A"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1.4 Domeniul de studii</w:t>
            </w:r>
          </w:p>
        </w:tc>
        <w:tc>
          <w:tcPr>
            <w:tcW w:w="3093" w:type="pct"/>
            <w:vAlign w:val="center"/>
          </w:tcPr>
          <w:p w14:paraId="449590D8" w14:textId="6BDD30D9"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Psihologie</w:t>
            </w:r>
          </w:p>
        </w:tc>
      </w:tr>
      <w:tr w:rsidR="008A39E5" w:rsidRPr="008A39E5" w14:paraId="7410FBFB" w14:textId="77777777" w:rsidTr="00080D22">
        <w:tc>
          <w:tcPr>
            <w:tcW w:w="1907" w:type="pct"/>
            <w:vAlign w:val="center"/>
          </w:tcPr>
          <w:p w14:paraId="682C127F"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1.5 Ciclul de studii</w:t>
            </w:r>
          </w:p>
        </w:tc>
        <w:tc>
          <w:tcPr>
            <w:tcW w:w="3093" w:type="pct"/>
            <w:vAlign w:val="center"/>
          </w:tcPr>
          <w:p w14:paraId="7DCE72A4" w14:textId="29DA62C4"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 xml:space="preserve">Master </w:t>
            </w:r>
          </w:p>
        </w:tc>
      </w:tr>
      <w:tr w:rsidR="008A39E5" w:rsidRPr="008A39E5" w14:paraId="0BC03568" w14:textId="77777777" w:rsidTr="00080D22">
        <w:tc>
          <w:tcPr>
            <w:tcW w:w="1907" w:type="pct"/>
            <w:vAlign w:val="center"/>
          </w:tcPr>
          <w:p w14:paraId="4A9FB682"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1.6 Programul de studii / Calificarea</w:t>
            </w:r>
          </w:p>
        </w:tc>
        <w:tc>
          <w:tcPr>
            <w:tcW w:w="3093" w:type="pct"/>
            <w:vAlign w:val="center"/>
          </w:tcPr>
          <w:p w14:paraId="6C296979" w14:textId="66DAFFF1"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Psihologia muncii, psihologie organizațională și a transporturilor</w:t>
            </w:r>
          </w:p>
        </w:tc>
      </w:tr>
      <w:tr w:rsidR="008A39E5" w:rsidRPr="008A39E5" w14:paraId="0F05432E" w14:textId="77777777" w:rsidTr="00080D22">
        <w:tc>
          <w:tcPr>
            <w:tcW w:w="1907" w:type="pct"/>
            <w:vAlign w:val="center"/>
          </w:tcPr>
          <w:p w14:paraId="0F9EA0C8" w14:textId="36862789" w:rsidR="008A39E5" w:rsidRPr="008A39E5" w:rsidRDefault="00804896" w:rsidP="008A39E5">
            <w:pPr>
              <w:pStyle w:val="NoSpacing"/>
              <w:spacing w:line="276" w:lineRule="auto"/>
              <w:rPr>
                <w:rFonts w:asciiTheme="minorHAnsi" w:hAnsiTheme="minorHAnsi" w:cstheme="minorHAnsi"/>
                <w:lang w:val="ro-RO"/>
              </w:rPr>
            </w:pPr>
            <w:r>
              <w:rPr>
                <w:rFonts w:asciiTheme="minorHAnsi" w:hAnsiTheme="minorHAnsi" w:cstheme="minorHAnsi"/>
                <w:lang w:val="ro-RO"/>
              </w:rPr>
              <w:t>Cod Classroom</w:t>
            </w:r>
          </w:p>
        </w:tc>
        <w:tc>
          <w:tcPr>
            <w:tcW w:w="3093" w:type="pct"/>
            <w:vAlign w:val="center"/>
          </w:tcPr>
          <w:p w14:paraId="538ACDC8" w14:textId="0E08EDD4" w:rsidR="008A39E5" w:rsidRPr="00254A4B" w:rsidRDefault="00AF1A09" w:rsidP="00804896">
            <w:pPr>
              <w:rPr>
                <w:rFonts w:asciiTheme="minorHAnsi" w:hAnsiTheme="minorHAnsi" w:cstheme="minorHAnsi"/>
                <w:sz w:val="20"/>
                <w:szCs w:val="20"/>
              </w:rPr>
            </w:pPr>
            <w:r w:rsidRPr="00AF1A09">
              <w:rPr>
                <w:rFonts w:ascii="Roboto" w:hAnsi="Roboto"/>
                <w:color w:val="137333"/>
                <w:sz w:val="20"/>
                <w:szCs w:val="20"/>
                <w:shd w:val="clear" w:color="auto" w:fill="FFFFFF"/>
              </w:rPr>
              <w:t>hbm6zstv</w:t>
            </w:r>
          </w:p>
        </w:tc>
      </w:tr>
    </w:tbl>
    <w:p w14:paraId="67CD805D" w14:textId="77777777" w:rsidR="00E0255D" w:rsidRPr="008A39E5" w:rsidRDefault="00E0255D" w:rsidP="00E0255D">
      <w:pPr>
        <w:rPr>
          <w:rFonts w:asciiTheme="minorHAnsi" w:hAnsiTheme="minorHAnsi" w:cstheme="minorHAnsi"/>
        </w:rPr>
      </w:pPr>
    </w:p>
    <w:p w14:paraId="51C268B8" w14:textId="77777777" w:rsidR="00E0255D" w:rsidRPr="008A39E5" w:rsidRDefault="00E0255D" w:rsidP="00E0255D">
      <w:pPr>
        <w:pStyle w:val="ListParagraph"/>
        <w:numPr>
          <w:ilvl w:val="0"/>
          <w:numId w:val="26"/>
        </w:numPr>
        <w:spacing w:line="276" w:lineRule="auto"/>
        <w:ind w:left="714" w:hanging="357"/>
        <w:rPr>
          <w:rFonts w:asciiTheme="minorHAnsi" w:hAnsiTheme="minorHAnsi" w:cstheme="minorHAnsi"/>
          <w:b/>
        </w:rPr>
      </w:pPr>
      <w:r w:rsidRPr="008A39E5">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8A39E5" w:rsidRPr="008A39E5" w14:paraId="4013AFE0" w14:textId="77777777" w:rsidTr="00E0255D">
        <w:tc>
          <w:tcPr>
            <w:tcW w:w="3828" w:type="dxa"/>
            <w:gridSpan w:val="3"/>
          </w:tcPr>
          <w:p w14:paraId="2A383B21"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2.1 Denumirea disciplinei</w:t>
            </w:r>
          </w:p>
        </w:tc>
        <w:tc>
          <w:tcPr>
            <w:tcW w:w="5561" w:type="dxa"/>
            <w:gridSpan w:val="6"/>
          </w:tcPr>
          <w:p w14:paraId="4A412420" w14:textId="572D28C5" w:rsidR="008A39E5" w:rsidRPr="008A39E5" w:rsidRDefault="008A39E5" w:rsidP="008A39E5">
            <w:pPr>
              <w:pStyle w:val="NoSpacing"/>
              <w:spacing w:line="276" w:lineRule="auto"/>
              <w:rPr>
                <w:rFonts w:asciiTheme="minorHAnsi" w:hAnsiTheme="minorHAnsi" w:cstheme="minorHAnsi"/>
                <w:b/>
                <w:lang w:val="ro-RO"/>
              </w:rPr>
            </w:pPr>
            <w:r w:rsidRPr="008A39E5">
              <w:rPr>
                <w:rFonts w:asciiTheme="minorHAnsi" w:hAnsiTheme="minorHAnsi" w:cstheme="minorHAnsi"/>
                <w:lang w:val="ro-RO"/>
              </w:rPr>
              <w:t>Selecti</w:t>
            </w:r>
            <w:r w:rsidR="00022CAF">
              <w:rPr>
                <w:rFonts w:asciiTheme="minorHAnsi" w:hAnsiTheme="minorHAnsi" w:cstheme="minorHAnsi"/>
                <w:lang w:val="ro-RO"/>
              </w:rPr>
              <w:t>a</w:t>
            </w:r>
            <w:r w:rsidRPr="008A39E5">
              <w:rPr>
                <w:rFonts w:asciiTheme="minorHAnsi" w:hAnsiTheme="minorHAnsi" w:cstheme="minorHAnsi"/>
                <w:lang w:val="ro-RO"/>
              </w:rPr>
              <w:t xml:space="preserve"> personalului si evaluarea performantelor</w:t>
            </w:r>
          </w:p>
        </w:tc>
      </w:tr>
      <w:tr w:rsidR="008A39E5" w:rsidRPr="008A39E5" w14:paraId="4A61B8F8" w14:textId="77777777" w:rsidTr="00E0255D">
        <w:tc>
          <w:tcPr>
            <w:tcW w:w="3828" w:type="dxa"/>
            <w:gridSpan w:val="3"/>
          </w:tcPr>
          <w:p w14:paraId="4E4EEC75" w14:textId="73DF2536"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2.2 Titularul activităților de curs</w:t>
            </w:r>
          </w:p>
        </w:tc>
        <w:tc>
          <w:tcPr>
            <w:tcW w:w="5561" w:type="dxa"/>
            <w:gridSpan w:val="6"/>
          </w:tcPr>
          <w:p w14:paraId="44D2144D" w14:textId="310312F6"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Prof. univ. dr. Delia Virga</w:t>
            </w:r>
          </w:p>
        </w:tc>
      </w:tr>
      <w:tr w:rsidR="008A39E5" w:rsidRPr="008A39E5" w14:paraId="18E3C119" w14:textId="77777777" w:rsidTr="00E0255D">
        <w:tc>
          <w:tcPr>
            <w:tcW w:w="3828" w:type="dxa"/>
            <w:gridSpan w:val="3"/>
          </w:tcPr>
          <w:p w14:paraId="2201EA9F" w14:textId="67BBE6E9"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2.3 Titularul activităților de seminar</w:t>
            </w:r>
          </w:p>
        </w:tc>
        <w:tc>
          <w:tcPr>
            <w:tcW w:w="5561" w:type="dxa"/>
            <w:gridSpan w:val="6"/>
          </w:tcPr>
          <w:p w14:paraId="3E929826" w14:textId="5DFB3B36"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Prof. univ. dr. Delia Virga</w:t>
            </w:r>
          </w:p>
        </w:tc>
      </w:tr>
      <w:tr w:rsidR="008A39E5" w:rsidRPr="008A39E5" w14:paraId="2D85BC83" w14:textId="77777777" w:rsidTr="00C4385C">
        <w:tc>
          <w:tcPr>
            <w:tcW w:w="1843" w:type="dxa"/>
          </w:tcPr>
          <w:p w14:paraId="7473A702"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2.4 Anul de studiu</w:t>
            </w:r>
          </w:p>
        </w:tc>
        <w:tc>
          <w:tcPr>
            <w:tcW w:w="567" w:type="dxa"/>
          </w:tcPr>
          <w:p w14:paraId="13DAEA25" w14:textId="0A1B6A4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1</w:t>
            </w:r>
          </w:p>
        </w:tc>
        <w:tc>
          <w:tcPr>
            <w:tcW w:w="1701" w:type="dxa"/>
            <w:gridSpan w:val="2"/>
          </w:tcPr>
          <w:p w14:paraId="50554F01" w14:textId="77777777" w:rsidR="008A39E5" w:rsidRPr="008A39E5" w:rsidRDefault="008A39E5" w:rsidP="008A39E5">
            <w:pPr>
              <w:pStyle w:val="NoSpacing"/>
              <w:spacing w:line="276" w:lineRule="auto"/>
              <w:ind w:right="-108"/>
              <w:rPr>
                <w:rFonts w:asciiTheme="minorHAnsi" w:hAnsiTheme="minorHAnsi" w:cstheme="minorHAnsi"/>
                <w:lang w:val="ro-RO"/>
              </w:rPr>
            </w:pPr>
            <w:r w:rsidRPr="008A39E5">
              <w:rPr>
                <w:rFonts w:asciiTheme="minorHAnsi" w:hAnsiTheme="minorHAnsi" w:cstheme="minorHAnsi"/>
                <w:lang w:val="ro-RO"/>
              </w:rPr>
              <w:t>2.5 Semestrul</w:t>
            </w:r>
          </w:p>
        </w:tc>
        <w:tc>
          <w:tcPr>
            <w:tcW w:w="567" w:type="dxa"/>
          </w:tcPr>
          <w:p w14:paraId="73C4B0BA" w14:textId="58C8C93C"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2</w:t>
            </w:r>
          </w:p>
        </w:tc>
        <w:tc>
          <w:tcPr>
            <w:tcW w:w="1651" w:type="dxa"/>
          </w:tcPr>
          <w:p w14:paraId="5BBCC7D4" w14:textId="427A378A" w:rsidR="008A39E5" w:rsidRPr="008A39E5" w:rsidRDefault="008A39E5" w:rsidP="008A39E5">
            <w:pPr>
              <w:pStyle w:val="NoSpacing"/>
              <w:spacing w:line="276" w:lineRule="auto"/>
              <w:ind w:right="-108" w:hanging="108"/>
              <w:rPr>
                <w:rFonts w:asciiTheme="minorHAnsi" w:hAnsiTheme="minorHAnsi" w:cstheme="minorHAnsi"/>
                <w:lang w:val="ro-RO"/>
              </w:rPr>
            </w:pPr>
            <w:r w:rsidRPr="008A39E5">
              <w:rPr>
                <w:rFonts w:asciiTheme="minorHAnsi" w:hAnsiTheme="minorHAnsi" w:cstheme="minorHAnsi"/>
                <w:lang w:val="ro-RO"/>
              </w:rPr>
              <w:t xml:space="preserve"> 2.6 Tipul de evaluare</w:t>
            </w:r>
          </w:p>
        </w:tc>
        <w:tc>
          <w:tcPr>
            <w:tcW w:w="591" w:type="dxa"/>
          </w:tcPr>
          <w:p w14:paraId="744AFE62" w14:textId="29DCD96A"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2</w:t>
            </w:r>
          </w:p>
        </w:tc>
        <w:tc>
          <w:tcPr>
            <w:tcW w:w="1839" w:type="dxa"/>
          </w:tcPr>
          <w:p w14:paraId="7C0DE4CB" w14:textId="77777777" w:rsidR="008A39E5" w:rsidRPr="008A39E5" w:rsidRDefault="008A39E5" w:rsidP="008A39E5">
            <w:pPr>
              <w:pStyle w:val="NoSpacing"/>
              <w:spacing w:line="276" w:lineRule="auto"/>
              <w:ind w:right="-108" w:hanging="42"/>
              <w:rPr>
                <w:rFonts w:asciiTheme="minorHAnsi" w:hAnsiTheme="minorHAnsi" w:cstheme="minorHAnsi"/>
                <w:lang w:val="ro-RO"/>
              </w:rPr>
            </w:pPr>
            <w:r w:rsidRPr="008A39E5">
              <w:rPr>
                <w:rFonts w:asciiTheme="minorHAnsi" w:hAnsiTheme="minorHAnsi" w:cstheme="minorHAnsi"/>
                <w:lang w:val="ro-RO"/>
              </w:rPr>
              <w:t>2.7 Regimul disciplinei</w:t>
            </w:r>
          </w:p>
        </w:tc>
        <w:tc>
          <w:tcPr>
            <w:tcW w:w="630" w:type="dxa"/>
          </w:tcPr>
          <w:p w14:paraId="3C0F2EDE" w14:textId="09EB568F"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Ob</w:t>
            </w:r>
          </w:p>
        </w:tc>
      </w:tr>
    </w:tbl>
    <w:p w14:paraId="7E9DBA76" w14:textId="77777777" w:rsidR="00E0255D" w:rsidRPr="008A39E5" w:rsidRDefault="00E0255D" w:rsidP="00E0255D">
      <w:pPr>
        <w:rPr>
          <w:rFonts w:asciiTheme="minorHAnsi" w:hAnsiTheme="minorHAnsi" w:cstheme="minorHAnsi"/>
        </w:rPr>
      </w:pPr>
    </w:p>
    <w:p w14:paraId="04074F03" w14:textId="5D425307" w:rsidR="00E0255D" w:rsidRPr="008A39E5" w:rsidRDefault="00E0255D" w:rsidP="00E0255D">
      <w:pPr>
        <w:pStyle w:val="ListParagraph"/>
        <w:numPr>
          <w:ilvl w:val="0"/>
          <w:numId w:val="26"/>
        </w:numPr>
        <w:spacing w:line="276" w:lineRule="auto"/>
        <w:ind w:left="714" w:hanging="357"/>
        <w:rPr>
          <w:rFonts w:asciiTheme="minorHAnsi" w:hAnsiTheme="minorHAnsi" w:cstheme="minorHAnsi"/>
          <w:b/>
        </w:rPr>
      </w:pPr>
      <w:r w:rsidRPr="008A39E5">
        <w:rPr>
          <w:rFonts w:asciiTheme="minorHAnsi" w:hAnsiTheme="minorHAnsi" w:cstheme="minorHAnsi"/>
          <w:b/>
        </w:rPr>
        <w:t>Timpul total estimat (ore pe semestru al activită</w:t>
      </w:r>
      <w:r w:rsidR="00C4385C" w:rsidRPr="008A39E5">
        <w:rPr>
          <w:rFonts w:asciiTheme="minorHAnsi" w:hAnsiTheme="minorHAnsi" w:cstheme="minorHAnsi"/>
          <w:b/>
        </w:rPr>
        <w:t>ț</w:t>
      </w:r>
      <w:r w:rsidRPr="008A39E5">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1"/>
        <w:gridCol w:w="574"/>
        <w:gridCol w:w="1365"/>
        <w:gridCol w:w="573"/>
        <w:gridCol w:w="440"/>
        <w:gridCol w:w="2298"/>
        <w:gridCol w:w="524"/>
      </w:tblGrid>
      <w:tr w:rsidR="008A39E5" w:rsidRPr="008A39E5" w14:paraId="5B1575BC" w14:textId="77777777" w:rsidTr="008A39E5">
        <w:tc>
          <w:tcPr>
            <w:tcW w:w="3584" w:type="dxa"/>
          </w:tcPr>
          <w:p w14:paraId="276EC93C"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3.1 Număr de ore pe săptămână</w:t>
            </w:r>
          </w:p>
        </w:tc>
        <w:tc>
          <w:tcPr>
            <w:tcW w:w="574" w:type="dxa"/>
          </w:tcPr>
          <w:p w14:paraId="602ABD8A" w14:textId="3D76012B"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3</w:t>
            </w:r>
          </w:p>
        </w:tc>
        <w:tc>
          <w:tcPr>
            <w:tcW w:w="1939" w:type="dxa"/>
            <w:gridSpan w:val="2"/>
          </w:tcPr>
          <w:p w14:paraId="62B6408E"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din care: 3.2 curs</w:t>
            </w:r>
          </w:p>
        </w:tc>
        <w:tc>
          <w:tcPr>
            <w:tcW w:w="436" w:type="dxa"/>
          </w:tcPr>
          <w:p w14:paraId="04D7773C" w14:textId="0372459F"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2</w:t>
            </w:r>
          </w:p>
        </w:tc>
        <w:tc>
          <w:tcPr>
            <w:tcW w:w="2298" w:type="dxa"/>
          </w:tcPr>
          <w:p w14:paraId="5905DEA2"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3.3 seminar/laborator</w:t>
            </w:r>
          </w:p>
        </w:tc>
        <w:tc>
          <w:tcPr>
            <w:tcW w:w="524" w:type="dxa"/>
          </w:tcPr>
          <w:p w14:paraId="513AE2A3" w14:textId="10B27F61"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1</w:t>
            </w:r>
          </w:p>
        </w:tc>
      </w:tr>
      <w:tr w:rsidR="008A39E5" w:rsidRPr="008A39E5" w14:paraId="1D8AE468" w14:textId="77777777" w:rsidTr="008A39E5">
        <w:tc>
          <w:tcPr>
            <w:tcW w:w="3584" w:type="dxa"/>
          </w:tcPr>
          <w:p w14:paraId="61528410" w14:textId="5D90CB72"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3.4 Total ore din planul de învățământ</w:t>
            </w:r>
          </w:p>
        </w:tc>
        <w:tc>
          <w:tcPr>
            <w:tcW w:w="574" w:type="dxa"/>
          </w:tcPr>
          <w:p w14:paraId="35A140B1" w14:textId="7317956D"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42</w:t>
            </w:r>
          </w:p>
        </w:tc>
        <w:tc>
          <w:tcPr>
            <w:tcW w:w="1939" w:type="dxa"/>
            <w:gridSpan w:val="2"/>
          </w:tcPr>
          <w:p w14:paraId="063B88D7"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din care: 3.5 curs</w:t>
            </w:r>
          </w:p>
        </w:tc>
        <w:tc>
          <w:tcPr>
            <w:tcW w:w="436" w:type="dxa"/>
          </w:tcPr>
          <w:p w14:paraId="34FD5EF9" w14:textId="51E596AA"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28</w:t>
            </w:r>
          </w:p>
        </w:tc>
        <w:tc>
          <w:tcPr>
            <w:tcW w:w="2298" w:type="dxa"/>
          </w:tcPr>
          <w:p w14:paraId="77313924"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3.6 seminar/laborator</w:t>
            </w:r>
          </w:p>
        </w:tc>
        <w:tc>
          <w:tcPr>
            <w:tcW w:w="524" w:type="dxa"/>
          </w:tcPr>
          <w:p w14:paraId="366A0D3E" w14:textId="2ACD60EA"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14</w:t>
            </w:r>
          </w:p>
        </w:tc>
      </w:tr>
      <w:tr w:rsidR="008A39E5" w:rsidRPr="008A39E5" w14:paraId="6C80A98D" w14:textId="77777777" w:rsidTr="00802D13">
        <w:tc>
          <w:tcPr>
            <w:tcW w:w="8831" w:type="dxa"/>
            <w:gridSpan w:val="6"/>
          </w:tcPr>
          <w:p w14:paraId="74693E4C" w14:textId="3857E147" w:rsidR="008A39E5" w:rsidRPr="008A39E5" w:rsidRDefault="008A39E5" w:rsidP="008A39E5">
            <w:pPr>
              <w:pStyle w:val="NoSpacing"/>
              <w:spacing w:line="276" w:lineRule="auto"/>
              <w:rPr>
                <w:rFonts w:asciiTheme="minorHAnsi" w:hAnsiTheme="minorHAnsi" w:cstheme="minorHAnsi"/>
                <w:bCs/>
                <w:lang w:val="ro-RO"/>
              </w:rPr>
            </w:pPr>
            <w:r w:rsidRPr="008A39E5">
              <w:rPr>
                <w:rFonts w:asciiTheme="minorHAnsi" w:hAnsiTheme="minorHAnsi" w:cstheme="minorHAnsi"/>
                <w:bCs/>
                <w:lang w:val="ro-RO"/>
              </w:rPr>
              <w:t>Distribuția fondului de timp:</w:t>
            </w:r>
          </w:p>
        </w:tc>
        <w:tc>
          <w:tcPr>
            <w:tcW w:w="524" w:type="dxa"/>
          </w:tcPr>
          <w:p w14:paraId="0487E59F" w14:textId="77777777" w:rsidR="008A39E5" w:rsidRPr="008A39E5" w:rsidRDefault="008A39E5" w:rsidP="008A39E5">
            <w:pPr>
              <w:pStyle w:val="NoSpacing"/>
              <w:spacing w:line="276" w:lineRule="auto"/>
              <w:rPr>
                <w:rFonts w:asciiTheme="minorHAnsi" w:hAnsiTheme="minorHAnsi" w:cstheme="minorHAnsi"/>
                <w:bCs/>
                <w:lang w:val="ro-RO"/>
              </w:rPr>
            </w:pPr>
            <w:r w:rsidRPr="008A39E5">
              <w:rPr>
                <w:rFonts w:asciiTheme="minorHAnsi" w:hAnsiTheme="minorHAnsi" w:cstheme="minorHAnsi"/>
                <w:bCs/>
                <w:lang w:val="ro-RO"/>
              </w:rPr>
              <w:t>ore</w:t>
            </w:r>
          </w:p>
        </w:tc>
      </w:tr>
      <w:tr w:rsidR="008A39E5" w:rsidRPr="008A39E5" w14:paraId="347FD4CB" w14:textId="77777777" w:rsidTr="00802D13">
        <w:tc>
          <w:tcPr>
            <w:tcW w:w="8831" w:type="dxa"/>
            <w:gridSpan w:val="6"/>
          </w:tcPr>
          <w:p w14:paraId="1EF5672F" w14:textId="254E03CD"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Studiul după manual, suport de curs, bibliografie și notițe</w:t>
            </w:r>
          </w:p>
        </w:tc>
        <w:tc>
          <w:tcPr>
            <w:tcW w:w="524" w:type="dxa"/>
          </w:tcPr>
          <w:p w14:paraId="47842B59" w14:textId="7D0B46CA"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30</w:t>
            </w:r>
          </w:p>
        </w:tc>
      </w:tr>
      <w:tr w:rsidR="008A39E5" w:rsidRPr="008A39E5" w14:paraId="7F2626AA" w14:textId="77777777" w:rsidTr="00802D13">
        <w:tc>
          <w:tcPr>
            <w:tcW w:w="8831" w:type="dxa"/>
            <w:gridSpan w:val="6"/>
          </w:tcPr>
          <w:p w14:paraId="271332F5"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Documentare suplimentară în bibliotecă, pe platformele electronice de specialitate / pe teren</w:t>
            </w:r>
          </w:p>
        </w:tc>
        <w:tc>
          <w:tcPr>
            <w:tcW w:w="524" w:type="dxa"/>
          </w:tcPr>
          <w:p w14:paraId="2696B839" w14:textId="34A7BB61"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30</w:t>
            </w:r>
          </w:p>
        </w:tc>
      </w:tr>
      <w:tr w:rsidR="008A39E5" w:rsidRPr="008A39E5" w14:paraId="65980EF1" w14:textId="77777777" w:rsidTr="00802D13">
        <w:tc>
          <w:tcPr>
            <w:tcW w:w="8831" w:type="dxa"/>
            <w:gridSpan w:val="6"/>
          </w:tcPr>
          <w:p w14:paraId="75A63E4B" w14:textId="7CBFA162"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Pregătire seminare / laboratoare, teme, referate, portofolii și eseuri</w:t>
            </w:r>
          </w:p>
        </w:tc>
        <w:tc>
          <w:tcPr>
            <w:tcW w:w="524" w:type="dxa"/>
          </w:tcPr>
          <w:p w14:paraId="05B0AAE0" w14:textId="21CC45CB"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32</w:t>
            </w:r>
          </w:p>
        </w:tc>
      </w:tr>
      <w:tr w:rsidR="008A39E5" w:rsidRPr="008A39E5" w14:paraId="595F83C1" w14:textId="77777777" w:rsidTr="00802D13">
        <w:tc>
          <w:tcPr>
            <w:tcW w:w="8831" w:type="dxa"/>
            <w:gridSpan w:val="6"/>
          </w:tcPr>
          <w:p w14:paraId="15821CE7"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 xml:space="preserve">Tutoriat </w:t>
            </w:r>
          </w:p>
        </w:tc>
        <w:tc>
          <w:tcPr>
            <w:tcW w:w="524" w:type="dxa"/>
          </w:tcPr>
          <w:p w14:paraId="3B9B8C3B" w14:textId="349E3026"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5</w:t>
            </w:r>
          </w:p>
        </w:tc>
      </w:tr>
      <w:tr w:rsidR="008A39E5" w:rsidRPr="008A39E5" w14:paraId="513FE437" w14:textId="77777777" w:rsidTr="00802D13">
        <w:tc>
          <w:tcPr>
            <w:tcW w:w="8831" w:type="dxa"/>
            <w:gridSpan w:val="6"/>
          </w:tcPr>
          <w:p w14:paraId="404E7887"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 xml:space="preserve">Examinări </w:t>
            </w:r>
          </w:p>
        </w:tc>
        <w:tc>
          <w:tcPr>
            <w:tcW w:w="524" w:type="dxa"/>
          </w:tcPr>
          <w:p w14:paraId="1D729EB9" w14:textId="33A9EC82"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 xml:space="preserve">  6</w:t>
            </w:r>
          </w:p>
        </w:tc>
      </w:tr>
      <w:tr w:rsidR="008A39E5" w:rsidRPr="008A39E5" w14:paraId="27036078" w14:textId="77777777" w:rsidTr="00802D13">
        <w:tc>
          <w:tcPr>
            <w:tcW w:w="8831" w:type="dxa"/>
            <w:gridSpan w:val="6"/>
          </w:tcPr>
          <w:p w14:paraId="1B22F6FD" w14:textId="4AAE2225"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Alte activități</w:t>
            </w:r>
          </w:p>
        </w:tc>
        <w:tc>
          <w:tcPr>
            <w:tcW w:w="524" w:type="dxa"/>
          </w:tcPr>
          <w:p w14:paraId="2769F5B1" w14:textId="18E314BD"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20</w:t>
            </w:r>
          </w:p>
        </w:tc>
      </w:tr>
      <w:tr w:rsidR="008A39E5" w:rsidRPr="008A39E5" w14:paraId="601F6F7A" w14:textId="77777777" w:rsidTr="008A39E5">
        <w:trPr>
          <w:gridAfter w:val="4"/>
          <w:wAfter w:w="3831" w:type="dxa"/>
        </w:trPr>
        <w:tc>
          <w:tcPr>
            <w:tcW w:w="3584" w:type="dxa"/>
          </w:tcPr>
          <w:p w14:paraId="479894EA" w14:textId="77777777" w:rsidR="008A39E5" w:rsidRPr="008A39E5" w:rsidRDefault="008A39E5" w:rsidP="008A39E5">
            <w:pPr>
              <w:pStyle w:val="NoSpacing"/>
              <w:spacing w:line="276" w:lineRule="auto"/>
              <w:rPr>
                <w:rFonts w:asciiTheme="minorHAnsi" w:hAnsiTheme="minorHAnsi" w:cstheme="minorHAnsi"/>
                <w:bCs/>
                <w:lang w:val="ro-RO"/>
              </w:rPr>
            </w:pPr>
            <w:r w:rsidRPr="008A39E5">
              <w:rPr>
                <w:rFonts w:asciiTheme="minorHAnsi" w:hAnsiTheme="minorHAnsi" w:cstheme="minorHAnsi"/>
                <w:bCs/>
                <w:lang w:val="ro-RO"/>
              </w:rPr>
              <w:t>3.7 Total ore studiu individual</w:t>
            </w:r>
          </w:p>
        </w:tc>
        <w:tc>
          <w:tcPr>
            <w:tcW w:w="1940" w:type="dxa"/>
            <w:gridSpan w:val="2"/>
          </w:tcPr>
          <w:p w14:paraId="4395AD20" w14:textId="2B606E45" w:rsidR="008A39E5" w:rsidRPr="008A39E5" w:rsidRDefault="008A39E5" w:rsidP="008A39E5">
            <w:pPr>
              <w:pStyle w:val="NoSpacing"/>
              <w:spacing w:line="276" w:lineRule="auto"/>
              <w:rPr>
                <w:rFonts w:asciiTheme="minorHAnsi" w:hAnsiTheme="minorHAnsi" w:cstheme="minorHAnsi"/>
                <w:b/>
                <w:lang w:val="ro-RO"/>
              </w:rPr>
            </w:pPr>
            <w:r w:rsidRPr="008A39E5">
              <w:rPr>
                <w:rFonts w:asciiTheme="minorHAnsi" w:hAnsiTheme="minorHAnsi" w:cstheme="minorHAnsi"/>
                <w:b/>
                <w:lang w:val="ro-RO"/>
              </w:rPr>
              <w:t>133</w:t>
            </w:r>
          </w:p>
        </w:tc>
      </w:tr>
      <w:tr w:rsidR="008A39E5" w:rsidRPr="008A39E5" w14:paraId="0E0E0360" w14:textId="77777777" w:rsidTr="008A39E5">
        <w:trPr>
          <w:gridAfter w:val="4"/>
          <w:wAfter w:w="3831" w:type="dxa"/>
        </w:trPr>
        <w:tc>
          <w:tcPr>
            <w:tcW w:w="3584" w:type="dxa"/>
          </w:tcPr>
          <w:p w14:paraId="310486C5" w14:textId="77777777" w:rsidR="008A39E5" w:rsidRPr="008A39E5" w:rsidRDefault="008A39E5" w:rsidP="008A39E5">
            <w:pPr>
              <w:pStyle w:val="NoSpacing"/>
              <w:spacing w:line="276" w:lineRule="auto"/>
              <w:rPr>
                <w:rFonts w:asciiTheme="minorHAnsi" w:hAnsiTheme="minorHAnsi" w:cstheme="minorHAnsi"/>
                <w:bCs/>
                <w:lang w:val="ro-RO"/>
              </w:rPr>
            </w:pPr>
            <w:r w:rsidRPr="008A39E5">
              <w:rPr>
                <w:rFonts w:asciiTheme="minorHAnsi" w:hAnsiTheme="minorHAnsi" w:cstheme="minorHAnsi"/>
                <w:bCs/>
                <w:lang w:val="ro-RO"/>
              </w:rPr>
              <w:t>3.8 Total ore pe semestru</w:t>
            </w:r>
          </w:p>
        </w:tc>
        <w:tc>
          <w:tcPr>
            <w:tcW w:w="1940" w:type="dxa"/>
            <w:gridSpan w:val="2"/>
          </w:tcPr>
          <w:p w14:paraId="15B2F92D" w14:textId="3AFC19DF" w:rsidR="008A39E5" w:rsidRPr="008A39E5" w:rsidRDefault="004A6497" w:rsidP="008A39E5">
            <w:pPr>
              <w:pStyle w:val="NoSpacing"/>
              <w:spacing w:line="276" w:lineRule="auto"/>
              <w:rPr>
                <w:rFonts w:asciiTheme="minorHAnsi" w:hAnsiTheme="minorHAnsi" w:cstheme="minorHAnsi"/>
                <w:b/>
                <w:lang w:val="ro-RO"/>
              </w:rPr>
            </w:pPr>
            <w:r>
              <w:rPr>
                <w:rFonts w:asciiTheme="minorHAnsi" w:hAnsiTheme="minorHAnsi" w:cstheme="minorHAnsi"/>
                <w:b/>
                <w:lang w:val="ro-RO"/>
              </w:rPr>
              <w:t>175</w:t>
            </w:r>
          </w:p>
        </w:tc>
      </w:tr>
      <w:tr w:rsidR="008A39E5" w:rsidRPr="008A39E5" w14:paraId="0543F2FB" w14:textId="77777777" w:rsidTr="008A39E5">
        <w:trPr>
          <w:gridAfter w:val="4"/>
          <w:wAfter w:w="3831" w:type="dxa"/>
        </w:trPr>
        <w:tc>
          <w:tcPr>
            <w:tcW w:w="3584" w:type="dxa"/>
          </w:tcPr>
          <w:p w14:paraId="4AA42D0D" w14:textId="77777777" w:rsidR="008A39E5" w:rsidRPr="008A39E5" w:rsidRDefault="008A39E5" w:rsidP="008A39E5">
            <w:pPr>
              <w:pStyle w:val="NoSpacing"/>
              <w:spacing w:line="276" w:lineRule="auto"/>
              <w:rPr>
                <w:rFonts w:asciiTheme="minorHAnsi" w:hAnsiTheme="minorHAnsi" w:cstheme="minorHAnsi"/>
                <w:bCs/>
                <w:lang w:val="ro-RO"/>
              </w:rPr>
            </w:pPr>
            <w:r w:rsidRPr="008A39E5">
              <w:rPr>
                <w:rFonts w:asciiTheme="minorHAnsi" w:hAnsiTheme="minorHAnsi" w:cstheme="minorHAnsi"/>
                <w:bCs/>
                <w:lang w:val="ro-RO"/>
              </w:rPr>
              <w:t>3.9 Numărul de credite</w:t>
            </w:r>
          </w:p>
        </w:tc>
        <w:tc>
          <w:tcPr>
            <w:tcW w:w="1940" w:type="dxa"/>
            <w:gridSpan w:val="2"/>
          </w:tcPr>
          <w:p w14:paraId="176127E3" w14:textId="747946D1" w:rsidR="008A39E5" w:rsidRPr="008A39E5" w:rsidRDefault="008A39E5" w:rsidP="008A39E5">
            <w:pPr>
              <w:pStyle w:val="NoSpacing"/>
              <w:spacing w:line="276" w:lineRule="auto"/>
              <w:rPr>
                <w:rFonts w:asciiTheme="minorHAnsi" w:hAnsiTheme="minorHAnsi" w:cstheme="minorHAnsi"/>
                <w:b/>
                <w:lang w:val="ro-RO"/>
              </w:rPr>
            </w:pPr>
            <w:r w:rsidRPr="008A39E5">
              <w:rPr>
                <w:rFonts w:asciiTheme="minorHAnsi" w:hAnsiTheme="minorHAnsi" w:cstheme="minorHAnsi"/>
                <w:b/>
                <w:lang w:val="ro-RO"/>
              </w:rPr>
              <w:t>7 credite</w:t>
            </w:r>
          </w:p>
        </w:tc>
      </w:tr>
    </w:tbl>
    <w:p w14:paraId="2AFF86C3" w14:textId="77777777" w:rsidR="00C4385C" w:rsidRPr="008A39E5" w:rsidRDefault="00C4385C" w:rsidP="00C4385C">
      <w:pPr>
        <w:pStyle w:val="ListParagraph"/>
        <w:spacing w:line="276" w:lineRule="auto"/>
        <w:ind w:left="714"/>
        <w:rPr>
          <w:rFonts w:asciiTheme="minorHAnsi" w:hAnsiTheme="minorHAnsi" w:cstheme="minorHAnsi"/>
          <w:b/>
        </w:rPr>
      </w:pPr>
    </w:p>
    <w:p w14:paraId="1ACD2D8D" w14:textId="30F46626" w:rsidR="00E0255D" w:rsidRPr="008A39E5" w:rsidRDefault="00E0255D" w:rsidP="00E0255D">
      <w:pPr>
        <w:pStyle w:val="ListParagraph"/>
        <w:numPr>
          <w:ilvl w:val="0"/>
          <w:numId w:val="26"/>
        </w:numPr>
        <w:spacing w:line="276" w:lineRule="auto"/>
        <w:ind w:left="714" w:hanging="357"/>
        <w:rPr>
          <w:rFonts w:asciiTheme="minorHAnsi" w:hAnsiTheme="minorHAnsi" w:cstheme="minorHAnsi"/>
          <w:b/>
        </w:rPr>
      </w:pPr>
      <w:r w:rsidRPr="008A39E5">
        <w:rPr>
          <w:rFonts w:asciiTheme="minorHAnsi" w:hAnsiTheme="minorHAnsi" w:cstheme="minorHAnsi"/>
          <w:b/>
        </w:rPr>
        <w:t>Precondi</w:t>
      </w:r>
      <w:r w:rsidR="00C4385C" w:rsidRPr="008A39E5">
        <w:rPr>
          <w:rFonts w:asciiTheme="minorHAnsi" w:hAnsiTheme="minorHAnsi" w:cstheme="minorHAnsi"/>
          <w:b/>
        </w:rPr>
        <w:t>ț</w:t>
      </w:r>
      <w:r w:rsidRPr="008A39E5">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8A39E5" w:rsidRPr="008A39E5" w14:paraId="3623956B" w14:textId="77777777" w:rsidTr="008A39E5">
        <w:tc>
          <w:tcPr>
            <w:tcW w:w="1985" w:type="dxa"/>
          </w:tcPr>
          <w:p w14:paraId="4C592DB3" w14:textId="7777777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4.1 de curriculum</w:t>
            </w:r>
          </w:p>
        </w:tc>
        <w:tc>
          <w:tcPr>
            <w:tcW w:w="7404" w:type="dxa"/>
          </w:tcPr>
          <w:p w14:paraId="01494DDE" w14:textId="23897842" w:rsidR="008A39E5" w:rsidRPr="008A39E5" w:rsidRDefault="008A39E5" w:rsidP="008A39E5">
            <w:pPr>
              <w:pStyle w:val="NoSpacing"/>
              <w:numPr>
                <w:ilvl w:val="0"/>
                <w:numId w:val="28"/>
              </w:numPr>
              <w:spacing w:line="276" w:lineRule="auto"/>
              <w:ind w:hanging="686"/>
              <w:rPr>
                <w:rFonts w:asciiTheme="minorHAnsi" w:hAnsiTheme="minorHAnsi" w:cstheme="minorHAnsi"/>
                <w:lang w:val="ro-RO"/>
              </w:rPr>
            </w:pPr>
            <w:r w:rsidRPr="008A39E5">
              <w:rPr>
                <w:rFonts w:asciiTheme="minorHAnsi" w:hAnsiTheme="minorHAnsi" w:cstheme="minorHAnsi"/>
                <w:sz w:val="20"/>
                <w:szCs w:val="20"/>
                <w:lang w:val="ro-RO"/>
              </w:rPr>
              <w:t>orice curs introductiv de metodologia cercetării sau de psihodiagnostic</w:t>
            </w:r>
          </w:p>
        </w:tc>
      </w:tr>
      <w:tr w:rsidR="008A39E5" w:rsidRPr="008A39E5" w14:paraId="0C24B7B9" w14:textId="77777777" w:rsidTr="008A39E5">
        <w:tc>
          <w:tcPr>
            <w:tcW w:w="1985" w:type="dxa"/>
          </w:tcPr>
          <w:p w14:paraId="0E27F819" w14:textId="140AA507" w:rsidR="008A39E5" w:rsidRPr="008A39E5" w:rsidRDefault="008A39E5" w:rsidP="008A39E5">
            <w:pPr>
              <w:pStyle w:val="NoSpacing"/>
              <w:spacing w:line="276" w:lineRule="auto"/>
              <w:rPr>
                <w:rFonts w:asciiTheme="minorHAnsi" w:hAnsiTheme="minorHAnsi" w:cstheme="minorHAnsi"/>
                <w:lang w:val="ro-RO"/>
              </w:rPr>
            </w:pPr>
            <w:r w:rsidRPr="008A39E5">
              <w:rPr>
                <w:rFonts w:asciiTheme="minorHAnsi" w:hAnsiTheme="minorHAnsi" w:cstheme="minorHAnsi"/>
                <w:lang w:val="ro-RO"/>
              </w:rPr>
              <w:t>4.2 de competențe</w:t>
            </w:r>
          </w:p>
        </w:tc>
        <w:tc>
          <w:tcPr>
            <w:tcW w:w="7404" w:type="dxa"/>
          </w:tcPr>
          <w:p w14:paraId="5DDC0E40" w14:textId="6BD74BFF" w:rsidR="008A39E5" w:rsidRPr="008A39E5" w:rsidRDefault="008A39E5" w:rsidP="008A39E5">
            <w:pPr>
              <w:pStyle w:val="NoSpacing"/>
              <w:numPr>
                <w:ilvl w:val="0"/>
                <w:numId w:val="28"/>
              </w:numPr>
              <w:spacing w:line="276" w:lineRule="auto"/>
              <w:ind w:hanging="686"/>
              <w:rPr>
                <w:rFonts w:asciiTheme="minorHAnsi" w:hAnsiTheme="minorHAnsi" w:cstheme="minorHAnsi"/>
                <w:lang w:val="ro-RO"/>
              </w:rPr>
            </w:pPr>
            <w:r w:rsidRPr="008A39E5">
              <w:rPr>
                <w:rFonts w:asciiTheme="minorHAnsi" w:hAnsiTheme="minorHAnsi" w:cstheme="minorHAnsi"/>
                <w:sz w:val="20"/>
                <w:szCs w:val="20"/>
                <w:lang w:val="ro-RO"/>
              </w:rPr>
              <w:t>nu este cazul</w:t>
            </w:r>
          </w:p>
        </w:tc>
      </w:tr>
    </w:tbl>
    <w:p w14:paraId="24BAE51E" w14:textId="77777777" w:rsidR="00C4385C" w:rsidRPr="008A39E5" w:rsidRDefault="00C4385C" w:rsidP="00C4385C">
      <w:pPr>
        <w:pStyle w:val="ListParagraph"/>
        <w:spacing w:line="276" w:lineRule="auto"/>
        <w:ind w:left="714"/>
        <w:rPr>
          <w:rFonts w:asciiTheme="minorHAnsi" w:hAnsiTheme="minorHAnsi" w:cstheme="minorHAnsi"/>
          <w:b/>
        </w:rPr>
      </w:pPr>
    </w:p>
    <w:p w14:paraId="77A8EEB9" w14:textId="2BBDA049" w:rsidR="00E0255D" w:rsidRPr="008A39E5" w:rsidRDefault="00E0255D" w:rsidP="00E0255D">
      <w:pPr>
        <w:pStyle w:val="ListParagraph"/>
        <w:numPr>
          <w:ilvl w:val="0"/>
          <w:numId w:val="26"/>
        </w:numPr>
        <w:spacing w:line="276" w:lineRule="auto"/>
        <w:ind w:left="714" w:hanging="357"/>
        <w:rPr>
          <w:rFonts w:asciiTheme="minorHAnsi" w:hAnsiTheme="minorHAnsi" w:cstheme="minorHAnsi"/>
          <w:b/>
        </w:rPr>
      </w:pPr>
      <w:r w:rsidRPr="008A39E5">
        <w:rPr>
          <w:rFonts w:asciiTheme="minorHAnsi" w:hAnsiTheme="minorHAnsi" w:cstheme="minorHAnsi"/>
          <w:b/>
        </w:rPr>
        <w:t>Condi</w:t>
      </w:r>
      <w:r w:rsidR="00C4385C" w:rsidRPr="008A39E5">
        <w:rPr>
          <w:rFonts w:asciiTheme="minorHAnsi" w:hAnsiTheme="minorHAnsi" w:cstheme="minorHAnsi"/>
          <w:b/>
        </w:rPr>
        <w:t>ț</w:t>
      </w:r>
      <w:r w:rsidRPr="008A39E5">
        <w:rPr>
          <w:rFonts w:asciiTheme="minorHAnsi" w:hAnsiTheme="minorHAnsi" w:cstheme="minorHAnsi"/>
          <w:b/>
        </w:rPr>
        <w:t>ii (acolo unde este cazul)</w:t>
      </w:r>
    </w:p>
    <w:tbl>
      <w:tblPr>
        <w:tblW w:w="98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5245"/>
      </w:tblGrid>
      <w:tr w:rsidR="008A39E5" w:rsidRPr="008A39E5" w14:paraId="2C5D8739" w14:textId="77777777" w:rsidTr="008A39E5">
        <w:tc>
          <w:tcPr>
            <w:tcW w:w="4565" w:type="dxa"/>
          </w:tcPr>
          <w:p w14:paraId="26DB2A17" w14:textId="7EFC29E3" w:rsidR="008A39E5" w:rsidRPr="008A39E5" w:rsidRDefault="008A39E5" w:rsidP="008A39E5">
            <w:pPr>
              <w:pStyle w:val="NoSpacing"/>
              <w:spacing w:line="360" w:lineRule="auto"/>
              <w:rPr>
                <w:rFonts w:asciiTheme="minorHAnsi" w:hAnsiTheme="minorHAnsi" w:cstheme="minorHAnsi"/>
                <w:lang w:val="ro-RO"/>
              </w:rPr>
            </w:pPr>
            <w:r w:rsidRPr="008A39E5">
              <w:rPr>
                <w:rFonts w:asciiTheme="minorHAnsi" w:hAnsiTheme="minorHAnsi" w:cstheme="minorHAnsi"/>
                <w:lang w:val="ro-RO"/>
              </w:rPr>
              <w:lastRenderedPageBreak/>
              <w:t>5.1 de desfășurare a cursului</w:t>
            </w:r>
          </w:p>
        </w:tc>
        <w:tc>
          <w:tcPr>
            <w:tcW w:w="5245" w:type="dxa"/>
          </w:tcPr>
          <w:p w14:paraId="56A30954" w14:textId="00EB6468" w:rsidR="008A39E5" w:rsidRPr="008A39E5" w:rsidRDefault="008A39E5" w:rsidP="00022CAF">
            <w:pPr>
              <w:pStyle w:val="NoSpacing"/>
              <w:numPr>
                <w:ilvl w:val="0"/>
                <w:numId w:val="28"/>
              </w:numPr>
              <w:spacing w:line="360" w:lineRule="auto"/>
              <w:ind w:left="357" w:hanging="357"/>
              <w:jc w:val="both"/>
              <w:rPr>
                <w:rFonts w:asciiTheme="minorHAnsi" w:hAnsiTheme="minorHAnsi" w:cstheme="minorHAnsi"/>
                <w:lang w:val="ro-RO"/>
              </w:rPr>
            </w:pPr>
            <w:r w:rsidRPr="008A39E5">
              <w:rPr>
                <w:rFonts w:asciiTheme="minorHAnsi" w:hAnsiTheme="minorHAnsi" w:cstheme="minorHAnsi"/>
                <w:sz w:val="20"/>
                <w:szCs w:val="20"/>
                <w:lang w:val="ro-RO"/>
              </w:rPr>
              <w:t>50% prezenta la curs</w:t>
            </w:r>
          </w:p>
        </w:tc>
      </w:tr>
      <w:tr w:rsidR="008A39E5" w:rsidRPr="008A39E5" w14:paraId="12F774A5" w14:textId="77777777" w:rsidTr="008A39E5">
        <w:tc>
          <w:tcPr>
            <w:tcW w:w="4565" w:type="dxa"/>
          </w:tcPr>
          <w:p w14:paraId="7D3A976E" w14:textId="094647EB" w:rsidR="008A39E5" w:rsidRPr="008A39E5" w:rsidRDefault="008A39E5" w:rsidP="008A39E5">
            <w:pPr>
              <w:pStyle w:val="NoSpacing"/>
              <w:spacing w:line="360" w:lineRule="auto"/>
              <w:rPr>
                <w:rFonts w:asciiTheme="minorHAnsi" w:hAnsiTheme="minorHAnsi" w:cstheme="minorHAnsi"/>
                <w:lang w:val="ro-RO"/>
              </w:rPr>
            </w:pPr>
            <w:r w:rsidRPr="008A39E5">
              <w:rPr>
                <w:rFonts w:asciiTheme="minorHAnsi" w:hAnsiTheme="minorHAnsi" w:cstheme="minorHAnsi"/>
                <w:lang w:val="ro-RO"/>
              </w:rPr>
              <w:t>5.2 de desfășurare a seminarului / laboratorului</w:t>
            </w:r>
          </w:p>
        </w:tc>
        <w:tc>
          <w:tcPr>
            <w:tcW w:w="5245" w:type="dxa"/>
          </w:tcPr>
          <w:p w14:paraId="53EA1DE1" w14:textId="617794B7" w:rsidR="008A39E5" w:rsidRPr="008A39E5" w:rsidRDefault="008A39E5" w:rsidP="00022CAF">
            <w:pPr>
              <w:pStyle w:val="NoSpacing"/>
              <w:numPr>
                <w:ilvl w:val="0"/>
                <w:numId w:val="28"/>
              </w:numPr>
              <w:spacing w:line="360" w:lineRule="auto"/>
              <w:ind w:left="357" w:hanging="357"/>
              <w:jc w:val="both"/>
              <w:rPr>
                <w:rFonts w:asciiTheme="minorHAnsi" w:hAnsiTheme="minorHAnsi" w:cstheme="minorHAnsi"/>
                <w:lang w:val="ro-RO"/>
              </w:rPr>
            </w:pPr>
            <w:r w:rsidRPr="008A39E5">
              <w:rPr>
                <w:rFonts w:asciiTheme="minorHAnsi" w:hAnsiTheme="minorHAnsi" w:cstheme="minorHAnsi"/>
                <w:sz w:val="20"/>
                <w:szCs w:val="20"/>
                <w:lang w:val="ro-RO"/>
              </w:rPr>
              <w:t xml:space="preserve">participarea la cel puțin patru din cele șapte seminarii </w:t>
            </w:r>
          </w:p>
        </w:tc>
      </w:tr>
      <w:tr w:rsidR="0071271A" w:rsidRPr="008A39E5" w14:paraId="6E5B9689" w14:textId="77777777" w:rsidTr="008A39E5">
        <w:tc>
          <w:tcPr>
            <w:tcW w:w="4565" w:type="dxa"/>
          </w:tcPr>
          <w:p w14:paraId="6F808C77" w14:textId="676F20C2" w:rsidR="0071271A" w:rsidRPr="008A39E5" w:rsidRDefault="0071271A" w:rsidP="008A39E5">
            <w:pPr>
              <w:pStyle w:val="NoSpacing"/>
              <w:spacing w:line="360" w:lineRule="auto"/>
              <w:rPr>
                <w:rFonts w:asciiTheme="minorHAnsi" w:hAnsiTheme="minorHAnsi" w:cstheme="minorHAnsi"/>
                <w:lang w:val="ro-RO"/>
              </w:rPr>
            </w:pPr>
            <w:r>
              <w:rPr>
                <w:rFonts w:asciiTheme="minorHAnsi" w:hAnsiTheme="minorHAnsi" w:cstheme="minorHAnsi"/>
                <w:lang w:val="ro-RO"/>
              </w:rPr>
              <w:t>5.3. conditii tehnice</w:t>
            </w:r>
          </w:p>
        </w:tc>
        <w:tc>
          <w:tcPr>
            <w:tcW w:w="5245" w:type="dxa"/>
          </w:tcPr>
          <w:p w14:paraId="3199A4FF" w14:textId="0D4A7749" w:rsidR="0071271A" w:rsidRPr="008A39E5" w:rsidRDefault="0071271A" w:rsidP="00A97ABA">
            <w:pPr>
              <w:rPr>
                <w:rFonts w:asciiTheme="minorHAnsi" w:hAnsiTheme="minorHAnsi" w:cstheme="minorHAnsi"/>
                <w:sz w:val="20"/>
                <w:szCs w:val="20"/>
              </w:rPr>
            </w:pPr>
            <w:r w:rsidRPr="00F2340D">
              <w:rPr>
                <w:rFonts w:asciiTheme="minorHAnsi" w:hAnsiTheme="minorHAnsi" w:cstheme="minorHAnsi"/>
                <w:sz w:val="20"/>
                <w:szCs w:val="20"/>
              </w:rPr>
              <w:t>Toate materialele pentru cursuri si seminare vor fi încărcate pe Classroom. Studenții trebuie să se înregistreze pe Google Classroom, utilizând codul pentru curs, cu adresa de email instituțională. Codul pentru cursul și seminarul de Selecția personalului si evaluare performantelor (202</w:t>
            </w:r>
            <w:r w:rsidR="00AF1A09" w:rsidRPr="00F2340D">
              <w:rPr>
                <w:rFonts w:asciiTheme="minorHAnsi" w:hAnsiTheme="minorHAnsi" w:cstheme="minorHAnsi"/>
                <w:sz w:val="20"/>
                <w:szCs w:val="20"/>
              </w:rPr>
              <w:t>5</w:t>
            </w:r>
            <w:r w:rsidRPr="00F2340D">
              <w:rPr>
                <w:rFonts w:asciiTheme="minorHAnsi" w:hAnsiTheme="minorHAnsi" w:cstheme="minorHAnsi"/>
                <w:sz w:val="20"/>
                <w:szCs w:val="20"/>
              </w:rPr>
              <w:t>-202</w:t>
            </w:r>
            <w:r w:rsidR="00AF1A09" w:rsidRPr="00F2340D">
              <w:rPr>
                <w:rFonts w:asciiTheme="minorHAnsi" w:hAnsiTheme="minorHAnsi" w:cstheme="minorHAnsi"/>
                <w:sz w:val="20"/>
                <w:szCs w:val="20"/>
              </w:rPr>
              <w:t>6</w:t>
            </w:r>
            <w:r w:rsidRPr="00F2340D">
              <w:rPr>
                <w:rFonts w:asciiTheme="minorHAnsi" w:hAnsiTheme="minorHAnsi" w:cstheme="minorHAnsi"/>
                <w:sz w:val="20"/>
                <w:szCs w:val="20"/>
              </w:rPr>
              <w:t xml:space="preserve">) este: </w:t>
            </w:r>
            <w:r w:rsidR="00AF1A09" w:rsidRPr="00AF1A09">
              <w:rPr>
                <w:rFonts w:ascii="Roboto" w:hAnsi="Roboto"/>
                <w:color w:val="137333"/>
                <w:shd w:val="clear" w:color="auto" w:fill="FFFFFF"/>
              </w:rPr>
              <w:t>hbm6zstv</w:t>
            </w:r>
            <w:r w:rsidR="000303F4" w:rsidRPr="00875D76">
              <w:rPr>
                <w:lang w:val="es-ES"/>
              </w:rPr>
              <w:br/>
            </w:r>
          </w:p>
        </w:tc>
      </w:tr>
    </w:tbl>
    <w:p w14:paraId="7FA3D1A2" w14:textId="77777777" w:rsidR="00802D13" w:rsidRPr="008A39E5" w:rsidRDefault="00802D13" w:rsidP="00802D13">
      <w:pPr>
        <w:spacing w:line="276" w:lineRule="auto"/>
        <w:rPr>
          <w:rFonts w:asciiTheme="minorHAnsi" w:hAnsiTheme="minorHAnsi" w:cstheme="minorHAnsi"/>
          <w:b/>
        </w:rPr>
      </w:pPr>
    </w:p>
    <w:p w14:paraId="3E28F80F" w14:textId="6466CB5E" w:rsidR="00E0255D" w:rsidRPr="008A39E5" w:rsidRDefault="00C94D71" w:rsidP="00E0255D">
      <w:pPr>
        <w:pStyle w:val="ListParagraph"/>
        <w:numPr>
          <w:ilvl w:val="0"/>
          <w:numId w:val="26"/>
        </w:numPr>
        <w:spacing w:line="276" w:lineRule="auto"/>
        <w:ind w:left="714" w:hanging="357"/>
        <w:rPr>
          <w:rFonts w:asciiTheme="minorHAnsi" w:hAnsiTheme="minorHAnsi" w:cstheme="minorHAnsi"/>
          <w:b/>
        </w:rPr>
      </w:pPr>
      <w:r w:rsidRPr="008A39E5">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8A39E5" w14:paraId="76694619" w14:textId="77777777" w:rsidTr="00C94D71">
        <w:trPr>
          <w:cantSplit/>
          <w:trHeight w:val="890"/>
        </w:trPr>
        <w:tc>
          <w:tcPr>
            <w:tcW w:w="993" w:type="dxa"/>
            <w:vAlign w:val="center"/>
          </w:tcPr>
          <w:p w14:paraId="44C132C9" w14:textId="30F06B5E" w:rsidR="00E0255D" w:rsidRPr="008A39E5" w:rsidRDefault="00C94D71" w:rsidP="00C94D71">
            <w:pPr>
              <w:pStyle w:val="NoSpacing"/>
              <w:jc w:val="center"/>
              <w:rPr>
                <w:rFonts w:asciiTheme="minorHAnsi" w:hAnsiTheme="minorHAnsi" w:cstheme="minorHAnsi"/>
                <w:lang w:val="ro-RO"/>
              </w:rPr>
            </w:pPr>
            <w:r w:rsidRPr="008A39E5">
              <w:rPr>
                <w:rFonts w:asciiTheme="minorHAnsi" w:hAnsiTheme="minorHAnsi" w:cstheme="minorHAnsi"/>
                <w:lang w:val="ro-RO"/>
              </w:rPr>
              <w:t>Cunoștințe</w:t>
            </w:r>
          </w:p>
        </w:tc>
        <w:tc>
          <w:tcPr>
            <w:tcW w:w="8396" w:type="dxa"/>
          </w:tcPr>
          <w:p w14:paraId="179D0B06" w14:textId="77777777" w:rsidR="00CC2F7B" w:rsidRPr="007B6CF1" w:rsidRDefault="00CC2F7B" w:rsidP="00CC2F7B">
            <w:pPr>
              <w:spacing w:line="276" w:lineRule="auto"/>
              <w:rPr>
                <w:rFonts w:asciiTheme="minorHAnsi" w:hAnsiTheme="minorHAnsi" w:cstheme="minorHAnsi"/>
                <w:color w:val="000000"/>
                <w:sz w:val="18"/>
                <w:szCs w:val="18"/>
              </w:rPr>
            </w:pPr>
            <w:r w:rsidRPr="007B6CF1">
              <w:rPr>
                <w:rFonts w:asciiTheme="minorHAnsi" w:hAnsiTheme="minorHAnsi" w:cstheme="minorHAnsi"/>
                <w:color w:val="000000"/>
                <w:sz w:val="18"/>
                <w:szCs w:val="18"/>
              </w:rPr>
              <w:t xml:space="preserve">Absolvenții ar trebui să demonstreze suficiente cunoștințe pentru a: </w:t>
            </w:r>
          </w:p>
          <w:p w14:paraId="7EBC9D73" w14:textId="58DA7038" w:rsidR="00CC2F7B" w:rsidRPr="007B6CF1" w:rsidRDefault="00CC2F7B" w:rsidP="00CC2F7B">
            <w:pPr>
              <w:pStyle w:val="ListParagraph"/>
              <w:numPr>
                <w:ilvl w:val="0"/>
                <w:numId w:val="28"/>
              </w:numPr>
              <w:spacing w:line="276" w:lineRule="auto"/>
              <w:rPr>
                <w:rFonts w:asciiTheme="minorHAnsi" w:hAnsiTheme="minorHAnsi" w:cstheme="minorHAnsi"/>
                <w:color w:val="000000"/>
                <w:sz w:val="18"/>
                <w:szCs w:val="18"/>
              </w:rPr>
            </w:pPr>
            <w:r w:rsidRPr="007B6CF1">
              <w:rPr>
                <w:rFonts w:asciiTheme="minorHAnsi" w:hAnsiTheme="minorHAnsi" w:cstheme="minorHAnsi"/>
                <w:color w:val="000000"/>
                <w:sz w:val="18"/>
                <w:szCs w:val="18"/>
              </w:rPr>
              <w:t>înțelege și descrie principalele concepte, paradigme și metodologii utilizate în demersurile de</w:t>
            </w:r>
            <w:r w:rsidR="00AD4945">
              <w:rPr>
                <w:rFonts w:asciiTheme="minorHAnsi" w:hAnsiTheme="minorHAnsi" w:cstheme="minorHAnsi"/>
                <w:color w:val="000000"/>
                <w:sz w:val="18"/>
                <w:szCs w:val="18"/>
              </w:rPr>
              <w:t xml:space="preserve"> </w:t>
            </w:r>
            <w:r w:rsidR="007B6CF1" w:rsidRPr="007B6CF1">
              <w:rPr>
                <w:rFonts w:asciiTheme="minorHAnsi" w:hAnsiTheme="minorHAnsi" w:cstheme="minorHAnsi"/>
                <w:color w:val="000000"/>
                <w:sz w:val="18"/>
                <w:szCs w:val="18"/>
              </w:rPr>
              <w:t>selectie si evalarea performantelor</w:t>
            </w:r>
            <w:r w:rsidRPr="007B6CF1">
              <w:rPr>
                <w:rFonts w:asciiTheme="minorHAnsi" w:hAnsiTheme="minorHAnsi" w:cstheme="minorHAnsi"/>
                <w:color w:val="000000"/>
                <w:sz w:val="18"/>
                <w:szCs w:val="18"/>
              </w:rPr>
              <w:t xml:space="preserve">; </w:t>
            </w:r>
          </w:p>
          <w:p w14:paraId="24F12E6E" w14:textId="77777777" w:rsidR="00CC2F7B" w:rsidRPr="007B6CF1" w:rsidRDefault="00CC2F7B" w:rsidP="00CC2F7B">
            <w:pPr>
              <w:pStyle w:val="ListParagraph"/>
              <w:numPr>
                <w:ilvl w:val="0"/>
                <w:numId w:val="28"/>
              </w:numPr>
              <w:spacing w:line="276" w:lineRule="auto"/>
              <w:rPr>
                <w:rFonts w:asciiTheme="minorHAnsi" w:hAnsiTheme="minorHAnsi" w:cstheme="minorHAnsi"/>
                <w:color w:val="000000"/>
                <w:sz w:val="18"/>
                <w:szCs w:val="18"/>
              </w:rPr>
            </w:pPr>
            <w:r w:rsidRPr="007B6CF1">
              <w:rPr>
                <w:rFonts w:asciiTheme="minorHAnsi" w:hAnsiTheme="minorHAnsi" w:cstheme="minorHAnsi"/>
                <w:color w:val="000000"/>
                <w:sz w:val="18"/>
                <w:szCs w:val="18"/>
              </w:rPr>
              <w:t xml:space="preserve">elabora și interpreta o evaluare psihologică in organizații folosind terminologia, metodele și instrumentele psihologice specifice; </w:t>
            </w:r>
          </w:p>
          <w:p w14:paraId="538EE9EE" w14:textId="77777777" w:rsidR="00CC2F7B" w:rsidRPr="007B6CF1" w:rsidRDefault="00CC2F7B" w:rsidP="00CC2F7B">
            <w:pPr>
              <w:pStyle w:val="ListParagraph"/>
              <w:numPr>
                <w:ilvl w:val="0"/>
                <w:numId w:val="28"/>
              </w:numPr>
              <w:spacing w:line="276" w:lineRule="auto"/>
              <w:rPr>
                <w:rFonts w:asciiTheme="minorHAnsi" w:hAnsiTheme="minorHAnsi" w:cstheme="minorHAnsi"/>
                <w:color w:val="000000"/>
                <w:sz w:val="18"/>
                <w:szCs w:val="18"/>
              </w:rPr>
            </w:pPr>
            <w:r w:rsidRPr="007B6CF1">
              <w:rPr>
                <w:rFonts w:asciiTheme="minorHAnsi" w:hAnsiTheme="minorHAnsi" w:cstheme="minorHAnsi"/>
                <w:color w:val="000000"/>
                <w:sz w:val="18"/>
                <w:szCs w:val="18"/>
              </w:rPr>
              <w:t>adapta a terminologia și a strategiile de comunicare în funcție de categoriile socio-profesionale vizate.</w:t>
            </w:r>
          </w:p>
          <w:p w14:paraId="2CB1439A" w14:textId="77777777" w:rsidR="00CC2F7B" w:rsidRPr="007B6CF1" w:rsidRDefault="00CC2F7B" w:rsidP="00CC2F7B">
            <w:pPr>
              <w:spacing w:line="276" w:lineRule="auto"/>
              <w:ind w:left="360"/>
              <w:rPr>
                <w:rFonts w:asciiTheme="minorHAnsi" w:hAnsiTheme="minorHAnsi" w:cstheme="minorHAnsi"/>
                <w:color w:val="000000"/>
                <w:sz w:val="18"/>
                <w:szCs w:val="18"/>
              </w:rPr>
            </w:pPr>
            <w:r w:rsidRPr="007B6CF1">
              <w:rPr>
                <w:rFonts w:asciiTheme="minorHAnsi" w:hAnsiTheme="minorHAnsi" w:cstheme="minorHAnsi"/>
                <w:color w:val="000000"/>
                <w:sz w:val="18"/>
                <w:szCs w:val="18"/>
              </w:rPr>
              <w:t>Mai specific:</w:t>
            </w:r>
          </w:p>
          <w:p w14:paraId="277B3341" w14:textId="220432E8" w:rsidR="00CC2F7B" w:rsidRPr="007B6CF1" w:rsidRDefault="00CC2F7B" w:rsidP="00CC2F7B">
            <w:pPr>
              <w:pStyle w:val="ListParagraph"/>
              <w:numPr>
                <w:ilvl w:val="0"/>
                <w:numId w:val="28"/>
              </w:numPr>
              <w:spacing w:line="276" w:lineRule="auto"/>
              <w:rPr>
                <w:rFonts w:asciiTheme="minorHAnsi" w:hAnsiTheme="minorHAnsi" w:cstheme="minorHAnsi"/>
                <w:color w:val="000000"/>
                <w:sz w:val="18"/>
                <w:szCs w:val="18"/>
              </w:rPr>
            </w:pPr>
            <w:r w:rsidRPr="007B6CF1">
              <w:rPr>
                <w:rFonts w:asciiTheme="minorHAnsi" w:hAnsiTheme="minorHAnsi" w:cstheme="minorHAnsi"/>
                <w:color w:val="000000"/>
                <w:sz w:val="18"/>
                <w:szCs w:val="18"/>
              </w:rPr>
              <w:t>Să identifice metodele de</w:t>
            </w:r>
            <w:r w:rsidR="007B6CF1" w:rsidRPr="007B6CF1">
              <w:rPr>
                <w:rFonts w:asciiTheme="minorHAnsi" w:hAnsiTheme="minorHAnsi" w:cstheme="minorHAnsi"/>
                <w:color w:val="000000"/>
                <w:sz w:val="18"/>
                <w:szCs w:val="18"/>
              </w:rPr>
              <w:t xml:space="preserve"> recrutare si selectia talentelor</w:t>
            </w:r>
            <w:r w:rsidRPr="007B6CF1">
              <w:rPr>
                <w:rFonts w:asciiTheme="minorHAnsi" w:hAnsiTheme="minorHAnsi" w:cstheme="minorHAnsi"/>
                <w:color w:val="000000"/>
                <w:sz w:val="18"/>
                <w:szCs w:val="18"/>
              </w:rPr>
              <w:t xml:space="preserve">, cu privire la calitatea proprietăților lor și implicațiile acestora pentru practica psihologică; </w:t>
            </w:r>
          </w:p>
          <w:p w14:paraId="1B19D4F6" w14:textId="517D0142" w:rsidR="008A39E5" w:rsidRPr="007B6CF1" w:rsidRDefault="00CC2F7B" w:rsidP="007B6CF1">
            <w:pPr>
              <w:pStyle w:val="ListParagraph"/>
              <w:numPr>
                <w:ilvl w:val="0"/>
                <w:numId w:val="28"/>
              </w:numPr>
              <w:rPr>
                <w:sz w:val="18"/>
                <w:szCs w:val="18"/>
              </w:rPr>
            </w:pPr>
            <w:r w:rsidRPr="007B6CF1">
              <w:rPr>
                <w:rFonts w:asciiTheme="minorHAnsi" w:hAnsiTheme="minorHAnsi" w:cstheme="minorHAnsi"/>
                <w:color w:val="000000"/>
                <w:sz w:val="18"/>
                <w:szCs w:val="18"/>
              </w:rPr>
              <w:t xml:space="preserve">Să identifice proprietatile interviului de </w:t>
            </w:r>
            <w:r w:rsidR="007B6CF1" w:rsidRPr="007B6CF1">
              <w:rPr>
                <w:rFonts w:asciiTheme="minorHAnsi" w:hAnsiTheme="minorHAnsi" w:cstheme="minorHAnsi"/>
                <w:color w:val="000000"/>
                <w:sz w:val="18"/>
                <w:szCs w:val="18"/>
              </w:rPr>
              <w:t xml:space="preserve">selectie </w:t>
            </w:r>
            <w:r w:rsidRPr="007B6CF1">
              <w:rPr>
                <w:rFonts w:asciiTheme="minorHAnsi" w:hAnsiTheme="minorHAnsi" w:cstheme="minorHAnsi"/>
                <w:color w:val="000000"/>
                <w:sz w:val="18"/>
                <w:szCs w:val="18"/>
              </w:rPr>
              <w:t xml:space="preserve">pentru diferite nivele ierarhice si sa elaboreze un ghid de interviu de </w:t>
            </w:r>
            <w:r w:rsidR="007B6CF1" w:rsidRPr="007B6CF1">
              <w:rPr>
                <w:rFonts w:asciiTheme="minorHAnsi" w:hAnsiTheme="minorHAnsi" w:cstheme="minorHAnsi"/>
                <w:color w:val="000000"/>
                <w:sz w:val="18"/>
                <w:szCs w:val="18"/>
              </w:rPr>
              <w:t>selectie</w:t>
            </w:r>
          </w:p>
          <w:p w14:paraId="43A62F92" w14:textId="272B28A1" w:rsidR="007B6CF1" w:rsidRPr="007B6CF1" w:rsidRDefault="007B6CF1" w:rsidP="007B6CF1">
            <w:pPr>
              <w:pStyle w:val="ListParagraph"/>
              <w:numPr>
                <w:ilvl w:val="0"/>
                <w:numId w:val="28"/>
              </w:numPr>
              <w:rPr>
                <w:sz w:val="18"/>
                <w:szCs w:val="18"/>
              </w:rPr>
            </w:pPr>
            <w:r w:rsidRPr="007B6CF1">
              <w:rPr>
                <w:rFonts w:asciiTheme="minorHAnsi" w:hAnsiTheme="minorHAnsi" w:cstheme="minorHAnsi"/>
                <w:color w:val="000000"/>
                <w:sz w:val="18"/>
                <w:szCs w:val="18"/>
              </w:rPr>
              <w:t>Sa realizeze o strategie de evaluare a performantelor si sa proiecteze o scala de evaluare a performantelor pentru o organizatie.</w:t>
            </w:r>
          </w:p>
          <w:p w14:paraId="489E27CA" w14:textId="4A002946" w:rsidR="00E0255D" w:rsidRPr="00875D76" w:rsidRDefault="00E0255D" w:rsidP="008A39E5">
            <w:pPr>
              <w:pStyle w:val="NoSpacing"/>
              <w:rPr>
                <w:rFonts w:asciiTheme="minorHAnsi" w:hAnsiTheme="minorHAnsi" w:cstheme="minorHAnsi"/>
                <w:color w:val="000000"/>
                <w:sz w:val="20"/>
                <w:szCs w:val="20"/>
                <w:lang w:val="es-ES"/>
              </w:rPr>
            </w:pPr>
          </w:p>
        </w:tc>
      </w:tr>
      <w:tr w:rsidR="00E0255D" w:rsidRPr="008A39E5" w14:paraId="5C767D8B" w14:textId="77777777" w:rsidTr="00C94D71">
        <w:trPr>
          <w:cantSplit/>
          <w:trHeight w:val="831"/>
        </w:trPr>
        <w:tc>
          <w:tcPr>
            <w:tcW w:w="993" w:type="dxa"/>
            <w:vAlign w:val="center"/>
          </w:tcPr>
          <w:p w14:paraId="3FB3257E" w14:textId="3557E77D" w:rsidR="00E0255D" w:rsidRPr="008A39E5" w:rsidRDefault="00C94D71" w:rsidP="00C94D71">
            <w:pPr>
              <w:pStyle w:val="NoSpacing"/>
              <w:jc w:val="center"/>
              <w:rPr>
                <w:rFonts w:asciiTheme="minorHAnsi" w:hAnsiTheme="minorHAnsi" w:cstheme="minorHAnsi"/>
                <w:lang w:val="ro-RO"/>
              </w:rPr>
            </w:pPr>
            <w:r w:rsidRPr="008A39E5">
              <w:rPr>
                <w:rFonts w:asciiTheme="minorHAnsi" w:hAnsiTheme="minorHAnsi" w:cstheme="minorHAnsi"/>
                <w:lang w:val="ro-RO"/>
              </w:rPr>
              <w:t>Abilități</w:t>
            </w:r>
          </w:p>
        </w:tc>
        <w:tc>
          <w:tcPr>
            <w:tcW w:w="8396" w:type="dxa"/>
          </w:tcPr>
          <w:p w14:paraId="4EAB009C" w14:textId="77777777" w:rsidR="008A39E5" w:rsidRPr="0065034E" w:rsidRDefault="008A39E5" w:rsidP="008A39E5">
            <w:pPr>
              <w:pStyle w:val="Default"/>
              <w:numPr>
                <w:ilvl w:val="0"/>
                <w:numId w:val="31"/>
              </w:numPr>
              <w:ind w:left="231" w:hanging="231"/>
              <w:rPr>
                <w:sz w:val="18"/>
                <w:szCs w:val="18"/>
                <w:lang w:val="ro-RO"/>
              </w:rPr>
            </w:pPr>
            <w:r w:rsidRPr="0065034E">
              <w:rPr>
                <w:sz w:val="18"/>
                <w:szCs w:val="18"/>
                <w:lang w:val="ro-RO"/>
              </w:rPr>
              <w:t>Să identifice metodele de</w:t>
            </w:r>
            <w:r>
              <w:rPr>
                <w:sz w:val="18"/>
                <w:szCs w:val="18"/>
                <w:lang w:val="ro-RO"/>
              </w:rPr>
              <w:t xml:space="preserve"> selectie a personalului si de evaluare a performantelor</w:t>
            </w:r>
            <w:r w:rsidRPr="0065034E">
              <w:rPr>
                <w:sz w:val="18"/>
                <w:szCs w:val="18"/>
                <w:lang w:val="ro-RO"/>
              </w:rPr>
              <w:t xml:space="preserve">, cu privire la calitatea proprietăților lor și implicațiile acestora pentru practica psihologică; </w:t>
            </w:r>
          </w:p>
          <w:p w14:paraId="11434A53" w14:textId="77777777" w:rsidR="008A39E5" w:rsidRPr="0065034E" w:rsidRDefault="008A39E5" w:rsidP="008A39E5">
            <w:pPr>
              <w:pStyle w:val="Default"/>
              <w:numPr>
                <w:ilvl w:val="0"/>
                <w:numId w:val="31"/>
              </w:numPr>
              <w:spacing w:after="41"/>
              <w:ind w:left="231" w:hanging="231"/>
              <w:rPr>
                <w:sz w:val="18"/>
                <w:szCs w:val="18"/>
                <w:lang w:val="ro-RO"/>
              </w:rPr>
            </w:pPr>
            <w:r w:rsidRPr="0065034E">
              <w:rPr>
                <w:sz w:val="18"/>
                <w:szCs w:val="18"/>
                <w:lang w:val="ro-RO"/>
              </w:rPr>
              <w:t xml:space="preserve">Să identifice proprietatile interviului </w:t>
            </w:r>
            <w:r>
              <w:rPr>
                <w:sz w:val="18"/>
                <w:szCs w:val="18"/>
                <w:lang w:val="ro-RO"/>
              </w:rPr>
              <w:t xml:space="preserve">de selectie </w:t>
            </w:r>
            <w:r w:rsidRPr="0065034E">
              <w:rPr>
                <w:sz w:val="18"/>
                <w:szCs w:val="18"/>
                <w:lang w:val="ro-RO"/>
              </w:rPr>
              <w:t xml:space="preserve">pentru diferite nivele ierarhice si sa elaboreze un ghid de interviu de </w:t>
            </w:r>
            <w:r>
              <w:rPr>
                <w:sz w:val="18"/>
                <w:szCs w:val="18"/>
                <w:lang w:val="ro-RO"/>
              </w:rPr>
              <w:t>selectie</w:t>
            </w:r>
          </w:p>
          <w:p w14:paraId="5D8709F9" w14:textId="77777777" w:rsidR="008A39E5" w:rsidRDefault="008A39E5" w:rsidP="008A39E5">
            <w:pPr>
              <w:pStyle w:val="Default"/>
              <w:numPr>
                <w:ilvl w:val="0"/>
                <w:numId w:val="31"/>
              </w:numPr>
              <w:spacing w:after="41"/>
              <w:ind w:left="231" w:hanging="231"/>
              <w:rPr>
                <w:sz w:val="18"/>
                <w:szCs w:val="18"/>
                <w:lang w:val="ro-RO"/>
              </w:rPr>
            </w:pPr>
            <w:r w:rsidRPr="0065034E">
              <w:rPr>
                <w:sz w:val="18"/>
                <w:szCs w:val="18"/>
                <w:lang w:val="ro-RO"/>
              </w:rPr>
              <w:t xml:space="preserve">Sa identifice modul de construire </w:t>
            </w:r>
            <w:r>
              <w:rPr>
                <w:sz w:val="18"/>
                <w:szCs w:val="18"/>
                <w:lang w:val="ro-RO"/>
              </w:rPr>
              <w:t>a unei proceduri de evaluare a performantelor</w:t>
            </w:r>
            <w:r w:rsidRPr="0065034E">
              <w:rPr>
                <w:sz w:val="18"/>
                <w:szCs w:val="18"/>
                <w:lang w:val="ro-RO"/>
              </w:rPr>
              <w:t xml:space="preserve"> </w:t>
            </w:r>
          </w:p>
          <w:p w14:paraId="20967BA9" w14:textId="77777777" w:rsidR="008A39E5" w:rsidRPr="0065034E" w:rsidRDefault="008A39E5" w:rsidP="008A39E5">
            <w:pPr>
              <w:pStyle w:val="Default"/>
              <w:numPr>
                <w:ilvl w:val="0"/>
                <w:numId w:val="31"/>
              </w:numPr>
              <w:spacing w:after="41"/>
              <w:ind w:left="231" w:hanging="231"/>
              <w:rPr>
                <w:sz w:val="18"/>
                <w:szCs w:val="18"/>
                <w:lang w:val="ro-RO"/>
              </w:rPr>
            </w:pPr>
            <w:r>
              <w:rPr>
                <w:sz w:val="18"/>
                <w:szCs w:val="18"/>
                <w:lang w:val="ro-RO"/>
              </w:rPr>
              <w:t>Sa cunoasca diferite modalitati de construire a scalelor de evaluare a performantelor</w:t>
            </w:r>
          </w:p>
          <w:p w14:paraId="4812D2F1" w14:textId="77777777" w:rsidR="008A39E5" w:rsidRPr="0065034E" w:rsidRDefault="008A39E5" w:rsidP="008A39E5">
            <w:pPr>
              <w:pStyle w:val="Default"/>
              <w:numPr>
                <w:ilvl w:val="0"/>
                <w:numId w:val="31"/>
              </w:numPr>
              <w:spacing w:after="41"/>
              <w:ind w:left="231" w:hanging="231"/>
              <w:rPr>
                <w:sz w:val="18"/>
                <w:szCs w:val="18"/>
                <w:lang w:val="ro-RO"/>
              </w:rPr>
            </w:pPr>
            <w:r w:rsidRPr="0065034E">
              <w:rPr>
                <w:sz w:val="18"/>
                <w:szCs w:val="18"/>
                <w:lang w:val="ro-RO"/>
              </w:rPr>
              <w:t xml:space="preserve">Să redacteze un raport de </w:t>
            </w:r>
            <w:r>
              <w:rPr>
                <w:sz w:val="18"/>
                <w:szCs w:val="18"/>
                <w:lang w:val="ro-RO"/>
              </w:rPr>
              <w:t>analiza a proceselor de recrutare si selectie a personalului, respectiv de evaluare a performantelor</w:t>
            </w:r>
          </w:p>
          <w:p w14:paraId="15334B82" w14:textId="77777777" w:rsidR="008A39E5" w:rsidRPr="0065034E" w:rsidRDefault="008A39E5" w:rsidP="008A39E5">
            <w:pPr>
              <w:pStyle w:val="Default"/>
              <w:numPr>
                <w:ilvl w:val="0"/>
                <w:numId w:val="31"/>
              </w:numPr>
              <w:ind w:left="231" w:hanging="231"/>
              <w:rPr>
                <w:sz w:val="18"/>
                <w:szCs w:val="18"/>
                <w:lang w:val="ro-RO"/>
              </w:rPr>
            </w:pPr>
            <w:r w:rsidRPr="0065034E">
              <w:rPr>
                <w:sz w:val="18"/>
                <w:szCs w:val="18"/>
                <w:lang w:val="ro-RO"/>
              </w:rPr>
              <w:t>Să identifice incidente critice specifice diferitelor posturi</w:t>
            </w:r>
            <w:r>
              <w:rPr>
                <w:sz w:val="18"/>
                <w:szCs w:val="18"/>
                <w:lang w:val="ro-RO"/>
              </w:rPr>
              <w:t xml:space="preserve"> pntru elaborarea intrabarilor situationale si a criteriilor de evaluare a performantelor</w:t>
            </w:r>
            <w:r w:rsidRPr="0065034E">
              <w:rPr>
                <w:sz w:val="18"/>
                <w:szCs w:val="18"/>
                <w:lang w:val="ro-RO"/>
              </w:rPr>
              <w:t xml:space="preserve"> </w:t>
            </w:r>
          </w:p>
          <w:p w14:paraId="7B3D3D86" w14:textId="77777777" w:rsidR="007D2384" w:rsidRPr="00875D76" w:rsidRDefault="008A39E5" w:rsidP="007D2384">
            <w:pPr>
              <w:pStyle w:val="Default"/>
              <w:numPr>
                <w:ilvl w:val="0"/>
                <w:numId w:val="31"/>
              </w:numPr>
              <w:ind w:left="231" w:hanging="231"/>
              <w:rPr>
                <w:rFonts w:asciiTheme="minorHAnsi" w:hAnsiTheme="minorHAnsi" w:cstheme="minorHAnsi"/>
                <w:sz w:val="20"/>
                <w:szCs w:val="20"/>
                <w:lang w:val="es-ES"/>
              </w:rPr>
            </w:pPr>
            <w:r w:rsidRPr="0065034E">
              <w:rPr>
                <w:sz w:val="18"/>
                <w:szCs w:val="18"/>
                <w:lang w:val="ro-RO"/>
              </w:rPr>
              <w:t xml:space="preserve">Să </w:t>
            </w:r>
            <w:r>
              <w:rPr>
                <w:sz w:val="18"/>
                <w:szCs w:val="18"/>
                <w:lang w:val="ro-RO"/>
              </w:rPr>
              <w:t>inteleaga utilitatea testelor psihologice in selecția</w:t>
            </w:r>
            <w:r w:rsidRPr="0065034E">
              <w:rPr>
                <w:sz w:val="18"/>
                <w:szCs w:val="18"/>
                <w:lang w:val="ro-RO"/>
              </w:rPr>
              <w:t xml:space="preserve"> de personal </w:t>
            </w:r>
          </w:p>
          <w:p w14:paraId="26A3295C" w14:textId="4B5E49AD" w:rsidR="00E0255D" w:rsidRPr="00875D76" w:rsidRDefault="008A39E5" w:rsidP="007D2384">
            <w:pPr>
              <w:pStyle w:val="Default"/>
              <w:numPr>
                <w:ilvl w:val="0"/>
                <w:numId w:val="31"/>
              </w:numPr>
              <w:ind w:left="231" w:hanging="231"/>
              <w:rPr>
                <w:rFonts w:asciiTheme="minorHAnsi" w:hAnsiTheme="minorHAnsi" w:cstheme="minorHAnsi"/>
                <w:sz w:val="20"/>
                <w:szCs w:val="20"/>
                <w:lang w:val="es-ES"/>
              </w:rPr>
            </w:pPr>
            <w:r w:rsidRPr="0065034E">
              <w:rPr>
                <w:sz w:val="18"/>
                <w:szCs w:val="18"/>
                <w:lang w:val="ro-RO"/>
              </w:rPr>
              <w:t xml:space="preserve">Sa elaboreze </w:t>
            </w:r>
            <w:r>
              <w:rPr>
                <w:sz w:val="18"/>
                <w:szCs w:val="18"/>
                <w:lang w:val="ro-RO"/>
              </w:rPr>
              <w:t>stategii de selectie a personalului si evaluare a performantelor pentru un post specific</w:t>
            </w:r>
          </w:p>
        </w:tc>
      </w:tr>
      <w:tr w:rsidR="00C94D71" w:rsidRPr="008A39E5" w14:paraId="71758DDA" w14:textId="77777777" w:rsidTr="00C94D71">
        <w:trPr>
          <w:cantSplit/>
          <w:trHeight w:val="984"/>
        </w:trPr>
        <w:tc>
          <w:tcPr>
            <w:tcW w:w="993" w:type="dxa"/>
            <w:vAlign w:val="center"/>
          </w:tcPr>
          <w:p w14:paraId="5F0C5E8F" w14:textId="26E93F51" w:rsidR="00C94D71" w:rsidRPr="008A39E5" w:rsidRDefault="00C94D71" w:rsidP="00C94D71">
            <w:pPr>
              <w:pStyle w:val="NoSpacing"/>
              <w:jc w:val="center"/>
              <w:rPr>
                <w:rFonts w:asciiTheme="minorHAnsi" w:hAnsiTheme="minorHAnsi" w:cstheme="minorHAnsi"/>
                <w:lang w:val="ro-RO"/>
              </w:rPr>
            </w:pPr>
            <w:r w:rsidRPr="008A39E5">
              <w:rPr>
                <w:rFonts w:asciiTheme="minorHAnsi" w:hAnsiTheme="minorHAnsi" w:cstheme="minorHAnsi"/>
                <w:lang w:val="ro-RO"/>
              </w:rPr>
              <w:t>Responsabilitate și autonomie</w:t>
            </w:r>
          </w:p>
        </w:tc>
        <w:tc>
          <w:tcPr>
            <w:tcW w:w="8396" w:type="dxa"/>
          </w:tcPr>
          <w:p w14:paraId="2D2B417E" w14:textId="77777777" w:rsidR="008A39E5" w:rsidRPr="00875D76" w:rsidRDefault="008A39E5" w:rsidP="008A39E5">
            <w:pPr>
              <w:pStyle w:val="NoSpacing"/>
              <w:numPr>
                <w:ilvl w:val="0"/>
                <w:numId w:val="28"/>
              </w:numPr>
              <w:ind w:left="211" w:hanging="211"/>
              <w:rPr>
                <w:rFonts w:asciiTheme="minorHAnsi" w:hAnsiTheme="minorHAnsi" w:cstheme="minorHAnsi"/>
                <w:sz w:val="20"/>
                <w:szCs w:val="20"/>
                <w:lang w:val="es-ES"/>
              </w:rPr>
            </w:pPr>
            <w:r w:rsidRPr="00AC533A">
              <w:rPr>
                <w:sz w:val="18"/>
                <w:szCs w:val="18"/>
                <w:lang w:val="ro-RO"/>
              </w:rPr>
              <w:t xml:space="preserve">Autonomie și responsabilitate profesională, rezolvarea de probleme și luarea deciziilor (dezvoltare personală) </w:t>
            </w:r>
          </w:p>
          <w:p w14:paraId="78946F0F" w14:textId="73FA7769" w:rsidR="00C94D71" w:rsidRPr="00875D76" w:rsidRDefault="008A39E5" w:rsidP="008A39E5">
            <w:pPr>
              <w:pStyle w:val="NoSpacing"/>
              <w:numPr>
                <w:ilvl w:val="0"/>
                <w:numId w:val="28"/>
              </w:numPr>
              <w:ind w:left="211" w:hanging="211"/>
              <w:rPr>
                <w:rFonts w:asciiTheme="minorHAnsi" w:hAnsiTheme="minorHAnsi" w:cstheme="minorHAnsi"/>
                <w:sz w:val="20"/>
                <w:szCs w:val="20"/>
                <w:lang w:val="es-ES"/>
              </w:rPr>
            </w:pPr>
            <w:r w:rsidRPr="00AC533A">
              <w:rPr>
                <w:sz w:val="18"/>
                <w:szCs w:val="18"/>
                <w:lang w:val="ro-RO"/>
              </w:rPr>
              <w:t xml:space="preserve">Respectarea și dezvoltarea valorilor și a eticii profesionale </w:t>
            </w:r>
          </w:p>
        </w:tc>
      </w:tr>
    </w:tbl>
    <w:p w14:paraId="207DC8C6" w14:textId="77777777" w:rsidR="00C4385C" w:rsidRPr="008A39E5" w:rsidRDefault="00C4385C" w:rsidP="002644F8">
      <w:pPr>
        <w:spacing w:line="276" w:lineRule="auto"/>
        <w:rPr>
          <w:rFonts w:asciiTheme="minorHAnsi" w:hAnsiTheme="minorHAnsi" w:cstheme="minorHAnsi"/>
          <w:b/>
        </w:rPr>
      </w:pPr>
    </w:p>
    <w:p w14:paraId="63A74C04" w14:textId="29C6F0E3" w:rsidR="00E0255D" w:rsidRPr="008A39E5" w:rsidRDefault="00E0255D" w:rsidP="00752E1C">
      <w:pPr>
        <w:pStyle w:val="ListParagraph"/>
        <w:numPr>
          <w:ilvl w:val="0"/>
          <w:numId w:val="26"/>
        </w:numPr>
        <w:spacing w:line="276" w:lineRule="auto"/>
        <w:ind w:left="714" w:hanging="357"/>
        <w:rPr>
          <w:rFonts w:asciiTheme="minorHAnsi" w:hAnsiTheme="minorHAnsi" w:cstheme="minorHAnsi"/>
          <w:b/>
        </w:rPr>
      </w:pPr>
      <w:r w:rsidRPr="008A39E5">
        <w:rPr>
          <w:rFonts w:asciiTheme="minorHAnsi" w:hAnsiTheme="minorHAnsi" w:cstheme="minorHAnsi"/>
          <w:b/>
        </w:rPr>
        <w:t>Con</w:t>
      </w:r>
      <w:r w:rsidR="00C4385C" w:rsidRPr="008A39E5">
        <w:rPr>
          <w:rFonts w:asciiTheme="minorHAnsi" w:hAnsiTheme="minorHAnsi" w:cstheme="minorHAnsi"/>
          <w:b/>
        </w:rPr>
        <w:t>ț</w:t>
      </w:r>
      <w:r w:rsidRPr="008A39E5">
        <w:rPr>
          <w:rFonts w:asciiTheme="minorHAnsi" w:hAnsiTheme="minorHAnsi" w:cstheme="minorHAnsi"/>
          <w:b/>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5"/>
        <w:gridCol w:w="1221"/>
        <w:gridCol w:w="6269"/>
      </w:tblGrid>
      <w:tr w:rsidR="00802D13" w:rsidRPr="008A39E5" w14:paraId="65C2680D" w14:textId="77777777" w:rsidTr="00846EB7">
        <w:trPr>
          <w:tblHeader/>
        </w:trPr>
        <w:tc>
          <w:tcPr>
            <w:tcW w:w="1895" w:type="dxa"/>
          </w:tcPr>
          <w:p w14:paraId="460E7C72" w14:textId="25539458" w:rsidR="00802D13" w:rsidRPr="008A39E5" w:rsidRDefault="00846EB7" w:rsidP="00752E1C">
            <w:pPr>
              <w:rPr>
                <w:rFonts w:asciiTheme="minorHAnsi" w:hAnsiTheme="minorHAnsi" w:cstheme="minorHAnsi"/>
                <w:sz w:val="22"/>
                <w:szCs w:val="22"/>
              </w:rPr>
            </w:pPr>
            <w:r>
              <w:rPr>
                <w:rFonts w:asciiTheme="minorHAnsi" w:hAnsiTheme="minorHAnsi" w:cstheme="minorHAnsi"/>
                <w:sz w:val="22"/>
                <w:szCs w:val="22"/>
              </w:rPr>
              <w:t>7</w:t>
            </w:r>
            <w:r w:rsidR="00802D13" w:rsidRPr="008A39E5">
              <w:rPr>
                <w:rFonts w:asciiTheme="minorHAnsi" w:hAnsiTheme="minorHAnsi" w:cstheme="minorHAnsi"/>
                <w:sz w:val="22"/>
                <w:szCs w:val="22"/>
              </w:rPr>
              <w:t>.1 Curs</w:t>
            </w:r>
          </w:p>
        </w:tc>
        <w:tc>
          <w:tcPr>
            <w:tcW w:w="1221" w:type="dxa"/>
          </w:tcPr>
          <w:p w14:paraId="34C90944" w14:textId="026D1C96" w:rsidR="00802D13" w:rsidRPr="008A39E5" w:rsidRDefault="00802D13" w:rsidP="00752E1C">
            <w:pPr>
              <w:rPr>
                <w:rFonts w:asciiTheme="minorHAnsi" w:hAnsiTheme="minorHAnsi" w:cstheme="minorHAnsi"/>
                <w:sz w:val="22"/>
                <w:szCs w:val="22"/>
              </w:rPr>
            </w:pPr>
            <w:r w:rsidRPr="008A39E5">
              <w:rPr>
                <w:rFonts w:asciiTheme="minorHAnsi" w:hAnsiTheme="minorHAnsi" w:cstheme="minorHAnsi"/>
                <w:sz w:val="22"/>
                <w:szCs w:val="22"/>
              </w:rPr>
              <w:t>Metode de predare</w:t>
            </w:r>
          </w:p>
        </w:tc>
        <w:tc>
          <w:tcPr>
            <w:tcW w:w="6269" w:type="dxa"/>
          </w:tcPr>
          <w:p w14:paraId="241C1E48" w14:textId="6EDECD3B" w:rsidR="00802D13" w:rsidRPr="008A39E5" w:rsidRDefault="00802D13" w:rsidP="00752E1C">
            <w:pPr>
              <w:rPr>
                <w:rFonts w:asciiTheme="minorHAnsi" w:hAnsiTheme="minorHAnsi" w:cstheme="minorHAnsi"/>
                <w:sz w:val="22"/>
                <w:szCs w:val="22"/>
              </w:rPr>
            </w:pPr>
            <w:r w:rsidRPr="008A39E5">
              <w:rPr>
                <w:rFonts w:asciiTheme="minorHAnsi" w:hAnsiTheme="minorHAnsi" w:cstheme="minorHAnsi"/>
                <w:sz w:val="22"/>
                <w:szCs w:val="22"/>
              </w:rPr>
              <w:t>Observații</w:t>
            </w:r>
          </w:p>
        </w:tc>
      </w:tr>
      <w:tr w:rsidR="00022CAF" w:rsidRPr="00022CAF" w14:paraId="668108F7" w14:textId="77777777" w:rsidTr="00846EB7">
        <w:tc>
          <w:tcPr>
            <w:tcW w:w="1895" w:type="dxa"/>
          </w:tcPr>
          <w:p w14:paraId="7ABBE449" w14:textId="65877A0A"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Curs introductiv (2 ore)</w:t>
            </w:r>
          </w:p>
        </w:tc>
        <w:tc>
          <w:tcPr>
            <w:tcW w:w="1221" w:type="dxa"/>
          </w:tcPr>
          <w:p w14:paraId="1531B178" w14:textId="79E6108D"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Prelegere</w:t>
            </w:r>
          </w:p>
        </w:tc>
        <w:tc>
          <w:tcPr>
            <w:tcW w:w="6269" w:type="dxa"/>
          </w:tcPr>
          <w:p w14:paraId="0A15EB10" w14:textId="18EC47AF" w:rsidR="00022CAF" w:rsidRPr="00022CAF" w:rsidRDefault="00022CAF" w:rsidP="00022CAF">
            <w:pPr>
              <w:pStyle w:val="NoSpacing"/>
              <w:jc w:val="both"/>
              <w:rPr>
                <w:rFonts w:asciiTheme="minorHAnsi" w:hAnsiTheme="minorHAnsi" w:cstheme="minorHAnsi"/>
                <w:sz w:val="18"/>
                <w:szCs w:val="18"/>
                <w:lang w:val="ro-RO"/>
              </w:rPr>
            </w:pPr>
            <w:r w:rsidRPr="00022CAF">
              <w:rPr>
                <w:rFonts w:asciiTheme="minorHAnsi" w:hAnsiTheme="minorHAnsi" w:cstheme="minorHAnsi"/>
                <w:sz w:val="18"/>
                <w:szCs w:val="18"/>
                <w:lang w:val="ro-RO"/>
              </w:rPr>
              <w:t xml:space="preserve">Sunt prezentate sintetic obiectivele și conținuturile cursului. Sunt alese </w:t>
            </w:r>
            <w:r w:rsidR="00A21DAF">
              <w:rPr>
                <w:rFonts w:asciiTheme="minorHAnsi" w:hAnsiTheme="minorHAnsi" w:cstheme="minorHAnsi"/>
                <w:sz w:val="18"/>
                <w:szCs w:val="18"/>
                <w:lang w:val="ro-RO"/>
              </w:rPr>
              <w:t>temele</w:t>
            </w:r>
            <w:r w:rsidRPr="00022CAF">
              <w:rPr>
                <w:rFonts w:asciiTheme="minorHAnsi" w:hAnsiTheme="minorHAnsi" w:cstheme="minorHAnsi"/>
                <w:sz w:val="18"/>
                <w:szCs w:val="18"/>
                <w:lang w:val="ro-RO"/>
              </w:rPr>
              <w:t xml:space="preserve"> de seminar. </w:t>
            </w:r>
          </w:p>
          <w:p w14:paraId="05E77658" w14:textId="77777777" w:rsidR="00022CAF" w:rsidRPr="00022CAF" w:rsidRDefault="00022CAF" w:rsidP="00022CAF">
            <w:pPr>
              <w:tabs>
                <w:tab w:val="left" w:pos="180"/>
              </w:tabs>
              <w:rPr>
                <w:rFonts w:asciiTheme="minorHAnsi" w:hAnsiTheme="minorHAnsi" w:cstheme="minorHAnsi"/>
                <w:bCs/>
                <w:sz w:val="16"/>
                <w:szCs w:val="16"/>
              </w:rPr>
            </w:pPr>
            <w:r w:rsidRPr="00022CAF">
              <w:rPr>
                <w:rFonts w:asciiTheme="minorHAnsi" w:hAnsiTheme="minorHAnsi" w:cstheme="minorHAnsi"/>
                <w:b/>
                <w:i/>
                <w:color w:val="800000"/>
                <w:sz w:val="16"/>
                <w:szCs w:val="16"/>
              </w:rPr>
              <w:t xml:space="preserve">De citit: </w:t>
            </w:r>
            <w:r w:rsidRPr="00022CAF">
              <w:rPr>
                <w:rFonts w:asciiTheme="minorHAnsi" w:hAnsiTheme="minorHAnsi" w:cstheme="minorHAnsi"/>
                <w:bCs/>
                <w:sz w:val="16"/>
                <w:szCs w:val="16"/>
              </w:rPr>
              <w:t xml:space="preserve">Evers, A., Anderson, N., Voskuijl, O. (2005). </w:t>
            </w:r>
            <w:r w:rsidRPr="00022CAF">
              <w:rPr>
                <w:rFonts w:asciiTheme="minorHAnsi" w:hAnsiTheme="minorHAnsi" w:cstheme="minorHAnsi"/>
                <w:bCs/>
                <w:i/>
                <w:sz w:val="16"/>
                <w:szCs w:val="16"/>
              </w:rPr>
              <w:t>Handbook of Personnel Selection</w:t>
            </w:r>
            <w:r w:rsidRPr="00022CAF">
              <w:rPr>
                <w:rFonts w:asciiTheme="minorHAnsi" w:hAnsiTheme="minorHAnsi" w:cstheme="minorHAnsi"/>
                <w:bCs/>
                <w:sz w:val="16"/>
                <w:szCs w:val="16"/>
              </w:rPr>
              <w:t>, Blackwell Publishing</w:t>
            </w:r>
          </w:p>
          <w:p w14:paraId="1BB3C3EB" w14:textId="77777777" w:rsidR="00022CAF" w:rsidRPr="00022CAF" w:rsidRDefault="00022CAF" w:rsidP="00022CAF">
            <w:pPr>
              <w:tabs>
                <w:tab w:val="left" w:pos="180"/>
              </w:tabs>
              <w:rPr>
                <w:rFonts w:asciiTheme="minorHAnsi" w:hAnsiTheme="minorHAnsi" w:cstheme="minorHAnsi"/>
                <w:bCs/>
                <w:sz w:val="16"/>
                <w:szCs w:val="16"/>
              </w:rPr>
            </w:pPr>
            <w:r w:rsidRPr="00022CAF">
              <w:rPr>
                <w:rFonts w:asciiTheme="minorHAnsi" w:hAnsiTheme="minorHAnsi" w:cstheme="minorHAnsi"/>
                <w:bCs/>
                <w:sz w:val="16"/>
                <w:szCs w:val="16"/>
              </w:rPr>
              <w:lastRenderedPageBreak/>
              <w:t xml:space="preserve"> Rogelberg, S., G. (2004). </w:t>
            </w:r>
            <w:r w:rsidRPr="00022CAF">
              <w:rPr>
                <w:rFonts w:asciiTheme="minorHAnsi" w:hAnsiTheme="minorHAnsi" w:cstheme="minorHAnsi"/>
                <w:bCs/>
                <w:i/>
                <w:sz w:val="16"/>
                <w:szCs w:val="16"/>
              </w:rPr>
              <w:t>Handbook of Research Methods in Industrial and Organizational Psychology</w:t>
            </w:r>
            <w:r w:rsidRPr="00022CAF">
              <w:rPr>
                <w:rFonts w:asciiTheme="minorHAnsi" w:hAnsiTheme="minorHAnsi" w:cstheme="minorHAnsi"/>
                <w:bCs/>
                <w:sz w:val="16"/>
                <w:szCs w:val="16"/>
              </w:rPr>
              <w:t>, Blackwell Publishing</w:t>
            </w:r>
          </w:p>
          <w:p w14:paraId="5A6FDFD1"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b/>
                <w:bCs/>
                <w:i/>
                <w:color w:val="800000"/>
                <w:sz w:val="16"/>
                <w:szCs w:val="16"/>
              </w:rPr>
              <w:t xml:space="preserve">Resurse bibliografice complementare </w:t>
            </w:r>
            <w:r w:rsidRPr="00022CAF">
              <w:rPr>
                <w:rFonts w:asciiTheme="minorHAnsi" w:hAnsiTheme="minorHAnsi" w:cstheme="minorHAnsi"/>
                <w:sz w:val="16"/>
                <w:szCs w:val="16"/>
              </w:rPr>
              <w:t xml:space="preserve">Popa, M. (2008). Introducere. În M. Popa, </w:t>
            </w:r>
            <w:r w:rsidRPr="00022CAF">
              <w:rPr>
                <w:rFonts w:asciiTheme="minorHAnsi" w:hAnsiTheme="minorHAnsi" w:cstheme="minorHAnsi"/>
                <w:i/>
                <w:sz w:val="16"/>
                <w:szCs w:val="16"/>
              </w:rPr>
              <w:t>Introducere în psihologia muncii</w:t>
            </w:r>
            <w:r w:rsidRPr="00022CAF">
              <w:rPr>
                <w:rFonts w:asciiTheme="minorHAnsi" w:hAnsiTheme="minorHAnsi" w:cstheme="minorHAnsi"/>
                <w:sz w:val="16"/>
                <w:szCs w:val="16"/>
              </w:rPr>
              <w:t>. Iaşi: Editura Polirom</w:t>
            </w:r>
          </w:p>
          <w:p w14:paraId="2E720044" w14:textId="508BF51A" w:rsidR="00022CAF" w:rsidRPr="00022CAF" w:rsidRDefault="00022CAF" w:rsidP="00022CAF">
            <w:pPr>
              <w:tabs>
                <w:tab w:val="left" w:pos="180"/>
              </w:tabs>
              <w:jc w:val="both"/>
              <w:rPr>
                <w:rFonts w:asciiTheme="minorHAnsi" w:hAnsiTheme="minorHAnsi" w:cstheme="minorHAnsi"/>
                <w:sz w:val="18"/>
                <w:szCs w:val="18"/>
                <w:lang w:val="en-GB" w:eastAsia="en-GB"/>
              </w:rPr>
            </w:pPr>
            <w:r w:rsidRPr="00C955C0">
              <w:rPr>
                <w:rFonts w:asciiTheme="minorHAnsi" w:hAnsiTheme="minorHAnsi" w:cstheme="minorHAnsi"/>
                <w:sz w:val="16"/>
                <w:szCs w:val="16"/>
                <w:lang w:val="nl-NL" w:eastAsia="en-GB"/>
              </w:rPr>
              <w:t xml:space="preserve">Zlate, M. (2004). </w:t>
            </w:r>
            <w:r w:rsidRPr="00C955C0">
              <w:rPr>
                <w:rFonts w:asciiTheme="minorHAnsi" w:hAnsiTheme="minorHAnsi" w:cstheme="minorHAnsi"/>
                <w:i/>
                <w:iCs/>
                <w:sz w:val="16"/>
                <w:szCs w:val="16"/>
                <w:lang w:val="nl-NL" w:eastAsia="en-GB"/>
              </w:rPr>
              <w:t>Tratat de psihologie organizaţional-managerială</w:t>
            </w:r>
            <w:r w:rsidRPr="00C955C0">
              <w:rPr>
                <w:rFonts w:asciiTheme="minorHAnsi" w:hAnsiTheme="minorHAnsi" w:cstheme="minorHAnsi"/>
                <w:sz w:val="16"/>
                <w:szCs w:val="16"/>
                <w:lang w:val="nl-NL" w:eastAsia="en-GB"/>
              </w:rPr>
              <w:t xml:space="preserve">. </w:t>
            </w:r>
            <w:r w:rsidRPr="00022CAF">
              <w:rPr>
                <w:rFonts w:asciiTheme="minorHAnsi" w:hAnsiTheme="minorHAnsi" w:cstheme="minorHAnsi"/>
                <w:sz w:val="16"/>
                <w:szCs w:val="16"/>
                <w:lang w:val="en-GB" w:eastAsia="en-GB"/>
              </w:rPr>
              <w:t>Iași: Polirom.</w:t>
            </w:r>
          </w:p>
        </w:tc>
      </w:tr>
      <w:tr w:rsidR="00022CAF" w:rsidRPr="00022CAF" w14:paraId="7E57C8D1" w14:textId="77777777" w:rsidTr="00846EB7">
        <w:tc>
          <w:tcPr>
            <w:tcW w:w="1895" w:type="dxa"/>
          </w:tcPr>
          <w:p w14:paraId="163A24E1" w14:textId="797D8997"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lastRenderedPageBreak/>
              <w:t>Planificarea resurselor umane (2 ore)</w:t>
            </w:r>
          </w:p>
        </w:tc>
        <w:tc>
          <w:tcPr>
            <w:tcW w:w="1221" w:type="dxa"/>
          </w:tcPr>
          <w:p w14:paraId="4FA595FE" w14:textId="02E5DDF3"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Prelegere, conversație, demonstrație</w:t>
            </w:r>
          </w:p>
        </w:tc>
        <w:tc>
          <w:tcPr>
            <w:tcW w:w="6269" w:type="dxa"/>
          </w:tcPr>
          <w:p w14:paraId="47806375" w14:textId="77777777" w:rsidR="00022CAF" w:rsidRPr="00022CAF" w:rsidRDefault="00022CAF" w:rsidP="00022CAF">
            <w:pPr>
              <w:rPr>
                <w:rFonts w:asciiTheme="minorHAnsi" w:hAnsiTheme="minorHAnsi" w:cstheme="minorHAnsi"/>
                <w:bCs/>
                <w:sz w:val="18"/>
                <w:szCs w:val="18"/>
              </w:rPr>
            </w:pPr>
            <w:r w:rsidRPr="00022CAF">
              <w:rPr>
                <w:rFonts w:asciiTheme="minorHAnsi" w:hAnsiTheme="minorHAnsi" w:cstheme="minorHAnsi"/>
                <w:bCs/>
                <w:sz w:val="18"/>
                <w:szCs w:val="18"/>
              </w:rPr>
              <w:t>Trecerea de la MRU la MCU (managementul capitalului uman), HR ca partener strategic pentru afacere</w:t>
            </w:r>
          </w:p>
          <w:p w14:paraId="2374517B"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b/>
                <w:bCs/>
                <w:i/>
                <w:color w:val="800000"/>
                <w:sz w:val="16"/>
                <w:szCs w:val="16"/>
              </w:rPr>
              <w:t>De citit.</w:t>
            </w:r>
            <w:r w:rsidRPr="00022CAF">
              <w:rPr>
                <w:rFonts w:asciiTheme="minorHAnsi" w:hAnsiTheme="minorHAnsi" w:cstheme="minorHAnsi"/>
                <w:sz w:val="16"/>
                <w:szCs w:val="16"/>
              </w:rPr>
              <w:t xml:space="preserve">Popa, M. (2008). Selectia psihologica a personalului. În M. Popa, </w:t>
            </w:r>
            <w:r w:rsidRPr="00022CAF">
              <w:rPr>
                <w:rFonts w:asciiTheme="minorHAnsi" w:hAnsiTheme="minorHAnsi" w:cstheme="minorHAnsi"/>
                <w:i/>
                <w:sz w:val="16"/>
                <w:szCs w:val="16"/>
              </w:rPr>
              <w:t>Introducere în psihologia muncii</w:t>
            </w:r>
            <w:r w:rsidRPr="00022CAF">
              <w:rPr>
                <w:rFonts w:asciiTheme="minorHAnsi" w:hAnsiTheme="minorHAnsi" w:cstheme="minorHAnsi"/>
                <w:sz w:val="16"/>
                <w:szCs w:val="16"/>
              </w:rPr>
              <w:t>. Iaşi: Editura Polirom</w:t>
            </w:r>
          </w:p>
          <w:p w14:paraId="40669B39" w14:textId="77777777" w:rsidR="00022CAF" w:rsidRPr="00022CAF" w:rsidRDefault="00022CAF" w:rsidP="00022CAF">
            <w:pPr>
              <w:rPr>
                <w:rFonts w:asciiTheme="minorHAnsi" w:hAnsiTheme="minorHAnsi" w:cstheme="minorHAnsi"/>
                <w:sz w:val="16"/>
                <w:szCs w:val="16"/>
                <w:lang w:val="it-IT"/>
              </w:rPr>
            </w:pPr>
            <w:r w:rsidRPr="00022CAF">
              <w:rPr>
                <w:rFonts w:asciiTheme="minorHAnsi" w:hAnsiTheme="minorHAnsi" w:cstheme="minorHAnsi"/>
                <w:b/>
                <w:bCs/>
                <w:i/>
                <w:color w:val="800000"/>
                <w:sz w:val="16"/>
                <w:szCs w:val="16"/>
              </w:rPr>
              <w:t>Resurse bibliografice complementare</w:t>
            </w:r>
            <w:r w:rsidRPr="00022CAF">
              <w:rPr>
                <w:rFonts w:asciiTheme="minorHAnsi" w:hAnsiTheme="minorHAnsi" w:cstheme="minorHAnsi"/>
                <w:sz w:val="16"/>
                <w:szCs w:val="16"/>
                <w:lang w:val="it-IT"/>
              </w:rPr>
              <w:t xml:space="preserve"> Cole, G.A. (2000), Planificarea resurselor umane, in G. A. Cole </w:t>
            </w:r>
            <w:r w:rsidRPr="00022CAF">
              <w:rPr>
                <w:rFonts w:asciiTheme="minorHAnsi" w:hAnsiTheme="minorHAnsi" w:cstheme="minorHAnsi"/>
                <w:i/>
                <w:iCs/>
                <w:sz w:val="16"/>
                <w:szCs w:val="16"/>
                <w:lang w:val="it-IT"/>
              </w:rPr>
              <w:t>Managementul personalului</w:t>
            </w:r>
            <w:r w:rsidRPr="00022CAF">
              <w:rPr>
                <w:rFonts w:asciiTheme="minorHAnsi" w:hAnsiTheme="minorHAnsi" w:cstheme="minorHAnsi"/>
                <w:sz w:val="16"/>
                <w:szCs w:val="16"/>
                <w:lang w:val="it-IT"/>
              </w:rPr>
              <w:t>, Editura CODECS Bucureşti.</w:t>
            </w:r>
          </w:p>
          <w:p w14:paraId="3B5DB4BF"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sz w:val="16"/>
                <w:szCs w:val="16"/>
              </w:rPr>
              <w:t xml:space="preserve">Cooper, CL, Locke, EA. (2000). </w:t>
            </w:r>
            <w:r w:rsidRPr="00022CAF">
              <w:rPr>
                <w:rFonts w:asciiTheme="minorHAnsi" w:hAnsiTheme="minorHAnsi" w:cstheme="minorHAnsi"/>
                <w:i/>
                <w:iCs/>
                <w:sz w:val="16"/>
                <w:szCs w:val="16"/>
              </w:rPr>
              <w:t>Industrial and organizational psychology: Linking theory with practice</w:t>
            </w:r>
            <w:r w:rsidRPr="00022CAF">
              <w:rPr>
                <w:rFonts w:asciiTheme="minorHAnsi" w:hAnsiTheme="minorHAnsi" w:cstheme="minorHAnsi"/>
                <w:sz w:val="16"/>
                <w:szCs w:val="16"/>
              </w:rPr>
              <w:t>, Blackwell</w:t>
            </w:r>
          </w:p>
          <w:p w14:paraId="14EBD177"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sz w:val="16"/>
                <w:szCs w:val="16"/>
              </w:rPr>
              <w:t xml:space="preserve">Resurse online: </w:t>
            </w:r>
            <w:hyperlink r:id="rId7" w:history="1">
              <w:r w:rsidRPr="00022CAF">
                <w:rPr>
                  <w:rStyle w:val="Hyperlink"/>
                  <w:rFonts w:asciiTheme="minorHAnsi" w:hAnsiTheme="minorHAnsi" w:cstheme="minorHAnsi"/>
                  <w:sz w:val="16"/>
                  <w:szCs w:val="16"/>
                </w:rPr>
                <w:t>https://www.lucidchart.com/blog/what-is-the-human-resources-planning-process</w:t>
              </w:r>
            </w:hyperlink>
          </w:p>
          <w:p w14:paraId="1E780B57" w14:textId="35CF800C" w:rsidR="00022CAF" w:rsidRPr="00022CAF" w:rsidRDefault="00022CAF" w:rsidP="00022CAF">
            <w:pPr>
              <w:rPr>
                <w:rFonts w:asciiTheme="minorHAnsi" w:hAnsiTheme="minorHAnsi" w:cstheme="minorHAnsi"/>
                <w:sz w:val="18"/>
                <w:szCs w:val="18"/>
              </w:rPr>
            </w:pPr>
            <w:hyperlink r:id="rId8" w:history="1">
              <w:r w:rsidRPr="00022CAF">
                <w:rPr>
                  <w:rStyle w:val="Hyperlink"/>
                  <w:rFonts w:asciiTheme="minorHAnsi" w:hAnsiTheme="minorHAnsi" w:cstheme="minorHAnsi"/>
                  <w:sz w:val="16"/>
                  <w:szCs w:val="16"/>
                </w:rPr>
                <w:t>https://www.youtube.com/watch?v=Efzos3dtP-o</w:t>
              </w:r>
            </w:hyperlink>
          </w:p>
        </w:tc>
      </w:tr>
      <w:tr w:rsidR="00022CAF" w:rsidRPr="00022CAF" w14:paraId="4E4064FF" w14:textId="77777777" w:rsidTr="00846EB7">
        <w:tc>
          <w:tcPr>
            <w:tcW w:w="1895" w:type="dxa"/>
          </w:tcPr>
          <w:p w14:paraId="1508DE1F" w14:textId="06B42B48"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 xml:space="preserve">Fisele de post. Profilul candidatului (2 ore). </w:t>
            </w:r>
          </w:p>
        </w:tc>
        <w:tc>
          <w:tcPr>
            <w:tcW w:w="1221" w:type="dxa"/>
          </w:tcPr>
          <w:p w14:paraId="0C9EADE7" w14:textId="77777777" w:rsidR="00022CAF" w:rsidRPr="00022CAF" w:rsidRDefault="00022CAF" w:rsidP="00022CAF">
            <w:pPr>
              <w:pStyle w:val="NoSpacing"/>
              <w:rPr>
                <w:rFonts w:asciiTheme="minorHAnsi" w:hAnsiTheme="minorHAnsi" w:cstheme="minorHAnsi"/>
                <w:sz w:val="18"/>
                <w:szCs w:val="18"/>
                <w:lang w:val="ro-RO"/>
              </w:rPr>
            </w:pPr>
            <w:r w:rsidRPr="00022CAF">
              <w:rPr>
                <w:rFonts w:asciiTheme="minorHAnsi" w:hAnsiTheme="minorHAnsi" w:cstheme="minorHAnsi"/>
                <w:sz w:val="18"/>
                <w:szCs w:val="18"/>
                <w:lang w:val="ro-RO"/>
              </w:rPr>
              <w:t>Prelegere, conversație,</w:t>
            </w:r>
          </w:p>
          <w:p w14:paraId="103E142C" w14:textId="3E822C31"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demonstratie</w:t>
            </w:r>
          </w:p>
        </w:tc>
        <w:tc>
          <w:tcPr>
            <w:tcW w:w="6269" w:type="dxa"/>
          </w:tcPr>
          <w:p w14:paraId="22E63343" w14:textId="77777777"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Specificatiile postului, descrierea postului, profilul candidatului</w:t>
            </w:r>
          </w:p>
          <w:p w14:paraId="7449548C" w14:textId="77777777" w:rsidR="00022CAF" w:rsidRPr="00022CAF" w:rsidRDefault="00022CAF" w:rsidP="00022CAF">
            <w:pPr>
              <w:rPr>
                <w:rFonts w:asciiTheme="minorHAnsi" w:hAnsiTheme="minorHAnsi" w:cstheme="minorHAnsi"/>
                <w:b/>
                <w:bCs/>
                <w:i/>
                <w:color w:val="800000"/>
                <w:sz w:val="16"/>
                <w:szCs w:val="16"/>
              </w:rPr>
            </w:pPr>
            <w:r w:rsidRPr="00022CAF">
              <w:rPr>
                <w:rFonts w:asciiTheme="minorHAnsi" w:hAnsiTheme="minorHAnsi" w:cstheme="minorHAnsi"/>
                <w:b/>
                <w:sz w:val="16"/>
                <w:szCs w:val="16"/>
              </w:rPr>
              <w:t xml:space="preserve">Virga, D. (2007). Practici de recrutare si selectie. </w:t>
            </w:r>
            <w:r w:rsidRPr="00022CAF">
              <w:rPr>
                <w:rFonts w:asciiTheme="minorHAnsi" w:hAnsiTheme="minorHAnsi" w:cstheme="minorHAnsi"/>
                <w:sz w:val="16"/>
                <w:szCs w:val="16"/>
              </w:rPr>
              <w:t xml:space="preserve">In Z. Bogathy (coord.). </w:t>
            </w:r>
            <w:r w:rsidRPr="00022CAF">
              <w:rPr>
                <w:rFonts w:asciiTheme="minorHAnsi" w:hAnsiTheme="minorHAnsi" w:cstheme="minorHAnsi"/>
                <w:i/>
                <w:sz w:val="16"/>
                <w:szCs w:val="16"/>
              </w:rPr>
              <w:t xml:space="preserve">Manual de tehnici si metode in psihologia organizationala </w:t>
            </w:r>
            <w:r w:rsidRPr="00022CAF">
              <w:rPr>
                <w:rFonts w:asciiTheme="minorHAnsi" w:hAnsiTheme="minorHAnsi" w:cstheme="minorHAnsi"/>
                <w:sz w:val="16"/>
                <w:szCs w:val="16"/>
              </w:rPr>
              <w:t>(pp. 89-121). Iasi: Editura Polirom</w:t>
            </w:r>
          </w:p>
          <w:p w14:paraId="3C3D7C71"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sz w:val="16"/>
                <w:szCs w:val="16"/>
              </w:rPr>
              <w:t xml:space="preserve">Resurse online: </w:t>
            </w:r>
            <w:hyperlink r:id="rId9" w:history="1">
              <w:r w:rsidRPr="00022CAF">
                <w:rPr>
                  <w:rStyle w:val="Hyperlink"/>
                  <w:rFonts w:asciiTheme="minorHAnsi" w:hAnsiTheme="minorHAnsi" w:cstheme="minorHAnsi"/>
                  <w:sz w:val="16"/>
                  <w:szCs w:val="16"/>
                </w:rPr>
                <w:t>https://www.jobsoid.com/recruitment-process/</w:t>
              </w:r>
            </w:hyperlink>
          </w:p>
          <w:p w14:paraId="38988558" w14:textId="1DDBBF03" w:rsidR="00022CAF" w:rsidRPr="00022CAF" w:rsidRDefault="00022CAF" w:rsidP="00022CAF">
            <w:pPr>
              <w:rPr>
                <w:rFonts w:asciiTheme="minorHAnsi" w:hAnsiTheme="minorHAnsi" w:cstheme="minorHAnsi"/>
                <w:sz w:val="18"/>
                <w:szCs w:val="18"/>
              </w:rPr>
            </w:pPr>
            <w:hyperlink r:id="rId10" w:history="1">
              <w:r w:rsidRPr="00022CAF">
                <w:rPr>
                  <w:rStyle w:val="Hyperlink"/>
                  <w:rFonts w:asciiTheme="minorHAnsi" w:hAnsiTheme="minorHAnsi" w:cstheme="minorHAnsi"/>
                  <w:sz w:val="16"/>
                  <w:szCs w:val="16"/>
                </w:rPr>
                <w:t>https://www.hellotalent.com/blog/step-recruitment-process/</w:t>
              </w:r>
            </w:hyperlink>
          </w:p>
        </w:tc>
      </w:tr>
      <w:tr w:rsidR="00022CAF" w:rsidRPr="00022CAF" w14:paraId="319FDBAC" w14:textId="77777777" w:rsidTr="00846EB7">
        <w:tc>
          <w:tcPr>
            <w:tcW w:w="1895" w:type="dxa"/>
          </w:tcPr>
          <w:p w14:paraId="71385A80" w14:textId="78397CB5" w:rsidR="00022CAF" w:rsidRPr="00022CAF" w:rsidRDefault="004A6497" w:rsidP="004A6497">
            <w:pPr>
              <w:pStyle w:val="ListParagraph"/>
              <w:numPr>
                <w:ilvl w:val="0"/>
                <w:numId w:val="33"/>
              </w:numPr>
              <w:rPr>
                <w:rFonts w:asciiTheme="minorHAnsi" w:hAnsiTheme="minorHAnsi" w:cstheme="minorHAnsi"/>
                <w:sz w:val="18"/>
                <w:szCs w:val="18"/>
              </w:rPr>
            </w:pPr>
            <w:r>
              <w:rPr>
                <w:rFonts w:asciiTheme="minorHAnsi" w:hAnsiTheme="minorHAnsi" w:cstheme="minorHAnsi"/>
                <w:sz w:val="18"/>
                <w:szCs w:val="18"/>
              </w:rPr>
              <w:t xml:space="preserve">Recrutarea: forme, canale </w:t>
            </w:r>
            <w:r w:rsidR="00022CAF" w:rsidRPr="00022CAF">
              <w:rPr>
                <w:rFonts w:asciiTheme="minorHAnsi" w:hAnsiTheme="minorHAnsi" w:cstheme="minorHAnsi"/>
                <w:sz w:val="18"/>
                <w:szCs w:val="18"/>
              </w:rPr>
              <w:t xml:space="preserve">(2 ore). </w:t>
            </w:r>
          </w:p>
        </w:tc>
        <w:tc>
          <w:tcPr>
            <w:tcW w:w="1221" w:type="dxa"/>
          </w:tcPr>
          <w:p w14:paraId="15663FD2" w14:textId="77777777" w:rsidR="00022CAF" w:rsidRPr="00022CAF" w:rsidRDefault="00022CAF" w:rsidP="00022CAF">
            <w:pPr>
              <w:pStyle w:val="NoSpacing"/>
              <w:rPr>
                <w:rFonts w:asciiTheme="minorHAnsi" w:hAnsiTheme="minorHAnsi" w:cstheme="minorHAnsi"/>
                <w:sz w:val="18"/>
                <w:szCs w:val="18"/>
                <w:lang w:val="ro-RO"/>
              </w:rPr>
            </w:pPr>
            <w:r w:rsidRPr="00022CAF">
              <w:rPr>
                <w:rFonts w:asciiTheme="minorHAnsi" w:hAnsiTheme="minorHAnsi" w:cstheme="minorHAnsi"/>
                <w:sz w:val="18"/>
                <w:szCs w:val="18"/>
                <w:lang w:val="ro-RO"/>
              </w:rPr>
              <w:t>Prelegere, conversație,</w:t>
            </w:r>
          </w:p>
          <w:p w14:paraId="19F4D072" w14:textId="0EAB08D9"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Demonstratie</w:t>
            </w:r>
          </w:p>
        </w:tc>
        <w:tc>
          <w:tcPr>
            <w:tcW w:w="6269" w:type="dxa"/>
          </w:tcPr>
          <w:p w14:paraId="527F3117" w14:textId="77777777" w:rsidR="00022CAF" w:rsidRPr="00022CAF" w:rsidRDefault="00022CAF" w:rsidP="00022CAF">
            <w:pPr>
              <w:rPr>
                <w:rFonts w:asciiTheme="minorHAnsi" w:hAnsiTheme="minorHAnsi" w:cstheme="minorHAnsi"/>
                <w:bCs/>
                <w:sz w:val="18"/>
                <w:szCs w:val="18"/>
              </w:rPr>
            </w:pPr>
            <w:r w:rsidRPr="00022CAF">
              <w:rPr>
                <w:rFonts w:asciiTheme="minorHAnsi" w:hAnsiTheme="minorHAnsi" w:cstheme="minorHAnsi"/>
                <w:bCs/>
                <w:sz w:val="18"/>
                <w:szCs w:val="18"/>
              </w:rPr>
              <w:t>Recrutare: definire, forme de recrutare,  diferite canale folosite in recrutare</w:t>
            </w:r>
          </w:p>
          <w:p w14:paraId="748B2B66" w14:textId="77777777" w:rsidR="00022CAF" w:rsidRPr="00022CAF" w:rsidRDefault="00022CAF" w:rsidP="00022CAF">
            <w:pPr>
              <w:rPr>
                <w:rFonts w:asciiTheme="minorHAnsi" w:hAnsiTheme="minorHAnsi" w:cstheme="minorHAnsi"/>
                <w:bCs/>
                <w:sz w:val="16"/>
                <w:szCs w:val="16"/>
              </w:rPr>
            </w:pPr>
            <w:r w:rsidRPr="00022CAF">
              <w:rPr>
                <w:rFonts w:asciiTheme="minorHAnsi" w:hAnsiTheme="minorHAnsi" w:cstheme="minorHAnsi"/>
                <w:b/>
                <w:bCs/>
                <w:i/>
                <w:color w:val="800000"/>
                <w:sz w:val="16"/>
                <w:szCs w:val="16"/>
              </w:rPr>
              <w:t xml:space="preserve">De citit </w:t>
            </w:r>
            <w:r w:rsidRPr="00022CAF">
              <w:rPr>
                <w:rFonts w:asciiTheme="minorHAnsi" w:hAnsiTheme="minorHAnsi" w:cstheme="minorHAnsi"/>
                <w:bCs/>
                <w:sz w:val="16"/>
                <w:szCs w:val="16"/>
              </w:rPr>
              <w:t xml:space="preserve">Pitariu, H.D. (2006). Analiza activitatii de munca si proiectarea fiselor de post. In H.D. Pitariu , </w:t>
            </w:r>
            <w:r w:rsidRPr="00022CAF">
              <w:rPr>
                <w:rFonts w:asciiTheme="minorHAnsi" w:hAnsiTheme="minorHAnsi" w:cstheme="minorHAnsi"/>
                <w:bCs/>
                <w:i/>
                <w:sz w:val="16"/>
                <w:szCs w:val="16"/>
              </w:rPr>
              <w:t>Proiectarea fiselor de post, evaluarea posturilor de munca si a personalulu</w:t>
            </w:r>
            <w:r w:rsidRPr="00022CAF">
              <w:rPr>
                <w:rFonts w:asciiTheme="minorHAnsi" w:hAnsiTheme="minorHAnsi" w:cstheme="minorHAnsi"/>
                <w:bCs/>
                <w:sz w:val="16"/>
                <w:szCs w:val="16"/>
              </w:rPr>
              <w:t>i, Bucuresti: Editura IRECSON</w:t>
            </w:r>
          </w:p>
          <w:p w14:paraId="1A0CE56A" w14:textId="77777777" w:rsidR="00022CAF" w:rsidRPr="00022CAF" w:rsidRDefault="00022CAF" w:rsidP="00022CAF">
            <w:pPr>
              <w:rPr>
                <w:rFonts w:asciiTheme="minorHAnsi" w:hAnsiTheme="minorHAnsi" w:cstheme="minorHAnsi"/>
                <w:bCs/>
                <w:sz w:val="16"/>
                <w:szCs w:val="16"/>
              </w:rPr>
            </w:pPr>
            <w:r w:rsidRPr="00022CAF">
              <w:rPr>
                <w:rFonts w:asciiTheme="minorHAnsi" w:hAnsiTheme="minorHAnsi" w:cstheme="minorHAnsi"/>
                <w:b/>
                <w:bCs/>
                <w:i/>
                <w:color w:val="800000"/>
                <w:sz w:val="16"/>
                <w:szCs w:val="16"/>
              </w:rPr>
              <w:t xml:space="preserve">Resurse bibliografice complementare </w:t>
            </w:r>
            <w:r w:rsidRPr="00022CAF">
              <w:rPr>
                <w:rFonts w:asciiTheme="minorHAnsi" w:hAnsiTheme="minorHAnsi" w:cstheme="minorHAnsi"/>
                <w:sz w:val="16"/>
                <w:szCs w:val="16"/>
                <w:lang w:val="en-GB" w:eastAsia="en-GB"/>
              </w:rPr>
              <w:t xml:space="preserve">Chmiel N. (ed.) (2000). </w:t>
            </w:r>
            <w:r w:rsidRPr="00022CAF">
              <w:rPr>
                <w:rFonts w:asciiTheme="minorHAnsi" w:hAnsiTheme="minorHAnsi" w:cstheme="minorHAnsi"/>
                <w:i/>
                <w:iCs/>
                <w:sz w:val="16"/>
                <w:szCs w:val="16"/>
                <w:lang w:val="en-GB" w:eastAsia="en-GB"/>
              </w:rPr>
              <w:t>Introduction to work and organizational psychology</w:t>
            </w:r>
            <w:r w:rsidRPr="00022CAF">
              <w:rPr>
                <w:rFonts w:asciiTheme="minorHAnsi" w:hAnsiTheme="minorHAnsi" w:cstheme="minorHAnsi"/>
                <w:sz w:val="16"/>
                <w:szCs w:val="16"/>
                <w:lang w:val="en-GB" w:eastAsia="en-GB"/>
              </w:rPr>
              <w:t>. Oxford: Blackwell Publishers Ltd.</w:t>
            </w:r>
          </w:p>
          <w:p w14:paraId="7BC9C2A2"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sz w:val="16"/>
                <w:szCs w:val="16"/>
              </w:rPr>
              <w:t xml:space="preserve">Moser, K. (2005). Recruitment Sources and Post-Hire Outcomes: The Mediating Role of Unmet Expectations, </w:t>
            </w:r>
            <w:r w:rsidRPr="00022CAF">
              <w:rPr>
                <w:rFonts w:asciiTheme="minorHAnsi" w:hAnsiTheme="minorHAnsi" w:cstheme="minorHAnsi"/>
                <w:i/>
                <w:sz w:val="16"/>
                <w:szCs w:val="16"/>
              </w:rPr>
              <w:t>International Jornal of Selection and Assessment</w:t>
            </w:r>
            <w:r w:rsidRPr="00022CAF">
              <w:rPr>
                <w:rFonts w:asciiTheme="minorHAnsi" w:hAnsiTheme="minorHAnsi" w:cstheme="minorHAnsi"/>
                <w:sz w:val="16"/>
                <w:szCs w:val="16"/>
              </w:rPr>
              <w:t>, 13 (3), p. 188-197.</w:t>
            </w:r>
          </w:p>
          <w:p w14:paraId="063CCAB9"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sz w:val="16"/>
                <w:szCs w:val="16"/>
              </w:rPr>
              <w:t>Mingle.ro (2021). Ghidul definitiv al recrutarii, e-book</w:t>
            </w:r>
          </w:p>
          <w:p w14:paraId="5FED6746" w14:textId="6539D713"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6"/>
                <w:szCs w:val="16"/>
              </w:rPr>
              <w:t xml:space="preserve">Resurse online; </w:t>
            </w:r>
            <w:hyperlink r:id="rId11" w:history="1">
              <w:r w:rsidRPr="00022CAF">
                <w:rPr>
                  <w:rStyle w:val="Hyperlink"/>
                  <w:rFonts w:asciiTheme="minorHAnsi" w:hAnsiTheme="minorHAnsi" w:cstheme="minorHAnsi"/>
                  <w:sz w:val="16"/>
                  <w:szCs w:val="16"/>
                </w:rPr>
                <w:t>https://www.thebalancecareers.com/recruitment-and-hiring-process-2062875</w:t>
              </w:r>
            </w:hyperlink>
          </w:p>
        </w:tc>
      </w:tr>
      <w:tr w:rsidR="00022CAF" w:rsidRPr="00022CAF" w14:paraId="04BC3B5C" w14:textId="77777777" w:rsidTr="00846EB7">
        <w:tc>
          <w:tcPr>
            <w:tcW w:w="1895" w:type="dxa"/>
          </w:tcPr>
          <w:p w14:paraId="2F0B9B1E" w14:textId="6B927EB3"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Practici de recrutare (2 ore).</w:t>
            </w:r>
          </w:p>
        </w:tc>
        <w:tc>
          <w:tcPr>
            <w:tcW w:w="1221" w:type="dxa"/>
          </w:tcPr>
          <w:p w14:paraId="5C2E5B07" w14:textId="77777777" w:rsidR="00022CAF" w:rsidRPr="00022CAF" w:rsidRDefault="00022CAF" w:rsidP="00022CAF">
            <w:pPr>
              <w:pStyle w:val="NoSpacing"/>
              <w:rPr>
                <w:rFonts w:asciiTheme="minorHAnsi" w:hAnsiTheme="minorHAnsi" w:cstheme="minorHAnsi"/>
                <w:sz w:val="18"/>
                <w:szCs w:val="18"/>
                <w:lang w:val="ro-RO"/>
              </w:rPr>
            </w:pPr>
            <w:r w:rsidRPr="00022CAF">
              <w:rPr>
                <w:rFonts w:asciiTheme="minorHAnsi" w:hAnsiTheme="minorHAnsi" w:cstheme="minorHAnsi"/>
                <w:sz w:val="18"/>
                <w:szCs w:val="18"/>
                <w:lang w:val="ro-RO"/>
              </w:rPr>
              <w:t>Prelegere, conversație,</w:t>
            </w:r>
          </w:p>
          <w:p w14:paraId="6B4A989A" w14:textId="796713CD"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demonstratie</w:t>
            </w:r>
          </w:p>
        </w:tc>
        <w:tc>
          <w:tcPr>
            <w:tcW w:w="6269" w:type="dxa"/>
          </w:tcPr>
          <w:p w14:paraId="026F8DC5" w14:textId="77777777" w:rsidR="00022CAF" w:rsidRPr="00022CAF" w:rsidRDefault="00022CAF" w:rsidP="00022CAF">
            <w:pPr>
              <w:rPr>
                <w:rFonts w:asciiTheme="minorHAnsi" w:hAnsiTheme="minorHAnsi" w:cstheme="minorHAnsi"/>
                <w:bCs/>
                <w:sz w:val="18"/>
                <w:szCs w:val="18"/>
              </w:rPr>
            </w:pPr>
            <w:r w:rsidRPr="00022CAF">
              <w:rPr>
                <w:rFonts w:asciiTheme="minorHAnsi" w:hAnsiTheme="minorHAnsi" w:cstheme="minorHAnsi"/>
                <w:bCs/>
                <w:sz w:val="18"/>
                <w:szCs w:val="18"/>
              </w:rPr>
              <w:t>Anuntul de recrutare, surse on-line de recrutare, social media in recrutare</w:t>
            </w:r>
          </w:p>
          <w:p w14:paraId="0C9E806F"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b/>
                <w:bCs/>
                <w:i/>
                <w:color w:val="800000"/>
                <w:sz w:val="16"/>
                <w:szCs w:val="16"/>
              </w:rPr>
              <w:t xml:space="preserve">De citit </w:t>
            </w:r>
            <w:r w:rsidRPr="00022CAF">
              <w:rPr>
                <w:rFonts w:asciiTheme="minorHAnsi" w:hAnsiTheme="minorHAnsi" w:cstheme="minorHAnsi"/>
                <w:b/>
                <w:sz w:val="16"/>
                <w:szCs w:val="16"/>
              </w:rPr>
              <w:t xml:space="preserve">Virga, D. (2007). Practici de recrutare si selectie. </w:t>
            </w:r>
            <w:r w:rsidRPr="00022CAF">
              <w:rPr>
                <w:rFonts w:asciiTheme="minorHAnsi" w:hAnsiTheme="minorHAnsi" w:cstheme="minorHAnsi"/>
                <w:sz w:val="16"/>
                <w:szCs w:val="16"/>
              </w:rPr>
              <w:t xml:space="preserve">In Z. Bogathy (coord.). </w:t>
            </w:r>
            <w:r w:rsidRPr="00022CAF">
              <w:rPr>
                <w:rFonts w:asciiTheme="minorHAnsi" w:hAnsiTheme="minorHAnsi" w:cstheme="minorHAnsi"/>
                <w:i/>
                <w:sz w:val="16"/>
                <w:szCs w:val="16"/>
              </w:rPr>
              <w:t xml:space="preserve">Manual de tehnici si metode in psihologia organizationala </w:t>
            </w:r>
            <w:r w:rsidRPr="00022CAF">
              <w:rPr>
                <w:rFonts w:asciiTheme="minorHAnsi" w:hAnsiTheme="minorHAnsi" w:cstheme="minorHAnsi"/>
                <w:sz w:val="16"/>
                <w:szCs w:val="16"/>
              </w:rPr>
              <w:t>(pp. 89-121). Iasi: Editura Polirom</w:t>
            </w:r>
          </w:p>
          <w:p w14:paraId="37B1C8D7" w14:textId="77777777" w:rsidR="00022CAF" w:rsidRPr="00022CAF" w:rsidRDefault="00022CAF" w:rsidP="00022CAF">
            <w:pPr>
              <w:pStyle w:val="Default"/>
              <w:rPr>
                <w:rFonts w:asciiTheme="minorHAnsi" w:hAnsiTheme="minorHAnsi" w:cstheme="minorHAnsi"/>
                <w:bCs/>
                <w:sz w:val="16"/>
                <w:szCs w:val="16"/>
              </w:rPr>
            </w:pPr>
            <w:r w:rsidRPr="00875D76">
              <w:rPr>
                <w:rFonts w:asciiTheme="minorHAnsi" w:hAnsiTheme="minorHAnsi" w:cstheme="minorHAnsi"/>
                <w:sz w:val="16"/>
                <w:szCs w:val="16"/>
                <w:lang w:val="ro-RO"/>
              </w:rPr>
              <w:t xml:space="preserve">Graen, G., &amp; Grace, M. (2015). </w:t>
            </w:r>
            <w:r w:rsidRPr="00022CAF">
              <w:rPr>
                <w:rFonts w:asciiTheme="minorHAnsi" w:hAnsiTheme="minorHAnsi" w:cstheme="minorHAnsi"/>
                <w:bCs/>
                <w:i/>
                <w:sz w:val="16"/>
                <w:szCs w:val="16"/>
              </w:rPr>
              <w:t>New Talent Strategy: Attract, Process, Educate, Empower, Engage and Retain the Best</w:t>
            </w:r>
            <w:r w:rsidRPr="00022CAF">
              <w:rPr>
                <w:rFonts w:asciiTheme="minorHAnsi" w:hAnsiTheme="minorHAnsi" w:cstheme="minorHAnsi"/>
                <w:bCs/>
                <w:sz w:val="16"/>
                <w:szCs w:val="16"/>
              </w:rPr>
              <w:t xml:space="preserve">, </w:t>
            </w:r>
            <w:r w:rsidRPr="00022CAF">
              <w:rPr>
                <w:rFonts w:asciiTheme="minorHAnsi" w:hAnsiTheme="minorHAnsi" w:cstheme="minorHAnsi"/>
                <w:sz w:val="16"/>
                <w:szCs w:val="16"/>
              </w:rPr>
              <w:t>SHRM-SIOP Science of HR White Paper Series (online)</w:t>
            </w:r>
          </w:p>
          <w:p w14:paraId="27CD2975" w14:textId="2446D737" w:rsidR="00022CAF" w:rsidRPr="00022CAF" w:rsidRDefault="00022CAF" w:rsidP="00022CAF">
            <w:pPr>
              <w:tabs>
                <w:tab w:val="left" w:pos="180"/>
              </w:tabs>
              <w:jc w:val="both"/>
              <w:rPr>
                <w:rFonts w:asciiTheme="minorHAnsi" w:hAnsiTheme="minorHAnsi" w:cstheme="minorHAnsi"/>
                <w:sz w:val="16"/>
                <w:szCs w:val="16"/>
              </w:rPr>
            </w:pPr>
            <w:r w:rsidRPr="00022CAF">
              <w:rPr>
                <w:rFonts w:asciiTheme="minorHAnsi" w:hAnsiTheme="minorHAnsi" w:cstheme="minorHAnsi"/>
                <w:b/>
                <w:i/>
                <w:color w:val="800000"/>
                <w:sz w:val="16"/>
                <w:szCs w:val="16"/>
              </w:rPr>
              <w:t xml:space="preserve">Resurse bibliografice complementare </w:t>
            </w:r>
            <w:r w:rsidRPr="00022CAF">
              <w:rPr>
                <w:rFonts w:asciiTheme="minorHAnsi" w:hAnsiTheme="minorHAnsi" w:cstheme="minorHAnsi"/>
                <w:sz w:val="16"/>
                <w:szCs w:val="16"/>
              </w:rPr>
              <w:t xml:space="preserve">Spector, P.E. (2000) . </w:t>
            </w:r>
            <w:r w:rsidRPr="00022CAF">
              <w:rPr>
                <w:rFonts w:asciiTheme="minorHAnsi" w:hAnsiTheme="minorHAnsi" w:cstheme="minorHAnsi"/>
                <w:i/>
                <w:sz w:val="16"/>
                <w:szCs w:val="16"/>
              </w:rPr>
              <w:t>Industrial and organizational psychology. Research and practice</w:t>
            </w:r>
            <w:r w:rsidRPr="00022CAF">
              <w:rPr>
                <w:rFonts w:asciiTheme="minorHAnsi" w:hAnsiTheme="minorHAnsi" w:cstheme="minorHAnsi"/>
                <w:sz w:val="16"/>
                <w:szCs w:val="16"/>
              </w:rPr>
              <w:t>, New-York: John Wiley &amp; Sons</w:t>
            </w:r>
          </w:p>
        </w:tc>
      </w:tr>
      <w:tr w:rsidR="00022CAF" w:rsidRPr="00022CAF" w14:paraId="3B34C45C" w14:textId="77777777" w:rsidTr="00846EB7">
        <w:tc>
          <w:tcPr>
            <w:tcW w:w="1895" w:type="dxa"/>
          </w:tcPr>
          <w:p w14:paraId="512B8683" w14:textId="7DB807BD"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6. Procesul de selectie a personalului (2 ore)</w:t>
            </w:r>
          </w:p>
        </w:tc>
        <w:tc>
          <w:tcPr>
            <w:tcW w:w="1221" w:type="dxa"/>
          </w:tcPr>
          <w:p w14:paraId="0DD43C8A" w14:textId="180DC643"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Prelegere, conversație, demonstrație</w:t>
            </w:r>
          </w:p>
        </w:tc>
        <w:tc>
          <w:tcPr>
            <w:tcW w:w="6269" w:type="dxa"/>
          </w:tcPr>
          <w:p w14:paraId="637BC1B1" w14:textId="77777777"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Fazele procesului de selectie in functie de criteriile de selectie: selectie CV, teste de cunostiinte, de aptitudini si personalitate, interviu de selectie si decizia de selectie</w:t>
            </w:r>
          </w:p>
          <w:p w14:paraId="1DC29CD6"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b/>
                <w:bCs/>
                <w:i/>
                <w:color w:val="800000"/>
                <w:sz w:val="16"/>
                <w:szCs w:val="16"/>
              </w:rPr>
              <w:t xml:space="preserve">De citit </w:t>
            </w:r>
            <w:r w:rsidRPr="00022CAF">
              <w:rPr>
                <w:rFonts w:asciiTheme="minorHAnsi" w:hAnsiTheme="minorHAnsi" w:cstheme="minorHAnsi"/>
                <w:sz w:val="16"/>
                <w:szCs w:val="16"/>
              </w:rPr>
              <w:t>Virga, D. (2004). Recrutare si selectie</w:t>
            </w:r>
            <w:r w:rsidRPr="00022CAF">
              <w:rPr>
                <w:rFonts w:asciiTheme="minorHAnsi" w:hAnsiTheme="minorHAnsi" w:cstheme="minorHAnsi"/>
                <w:b/>
                <w:sz w:val="16"/>
                <w:szCs w:val="16"/>
              </w:rPr>
              <w:t xml:space="preserve">. </w:t>
            </w:r>
            <w:r w:rsidRPr="00022CAF">
              <w:rPr>
                <w:rFonts w:asciiTheme="minorHAnsi" w:hAnsiTheme="minorHAnsi" w:cstheme="minorHAnsi"/>
                <w:sz w:val="16"/>
                <w:szCs w:val="16"/>
              </w:rPr>
              <w:t xml:space="preserve">In Z. Bogathy (coord.). </w:t>
            </w:r>
            <w:r w:rsidRPr="00022CAF">
              <w:rPr>
                <w:rFonts w:asciiTheme="minorHAnsi" w:hAnsiTheme="minorHAnsi" w:cstheme="minorHAnsi"/>
                <w:i/>
                <w:sz w:val="16"/>
                <w:szCs w:val="16"/>
              </w:rPr>
              <w:t xml:space="preserve">Manual de psihologia organizationala </w:t>
            </w:r>
            <w:r w:rsidRPr="00022CAF">
              <w:rPr>
                <w:rFonts w:asciiTheme="minorHAnsi" w:hAnsiTheme="minorHAnsi" w:cstheme="minorHAnsi"/>
                <w:sz w:val="16"/>
                <w:szCs w:val="16"/>
              </w:rPr>
              <w:t>(pp. 73-94). Iasi: Editura Polirom</w:t>
            </w:r>
          </w:p>
          <w:p w14:paraId="4E07890B" w14:textId="77777777" w:rsidR="00022CAF" w:rsidRPr="00022CAF" w:rsidRDefault="00022CAF" w:rsidP="00022CAF">
            <w:pPr>
              <w:pStyle w:val="Default"/>
              <w:rPr>
                <w:rFonts w:asciiTheme="minorHAnsi" w:hAnsiTheme="minorHAnsi" w:cstheme="minorHAnsi"/>
                <w:bCs/>
                <w:sz w:val="16"/>
                <w:szCs w:val="16"/>
              </w:rPr>
            </w:pPr>
            <w:r w:rsidRPr="00022CAF">
              <w:rPr>
                <w:rFonts w:asciiTheme="minorHAnsi" w:hAnsiTheme="minorHAnsi" w:cstheme="minorHAnsi"/>
                <w:sz w:val="16"/>
                <w:szCs w:val="16"/>
              </w:rPr>
              <w:t xml:space="preserve">Bauer et al. (2012). </w:t>
            </w:r>
            <w:r w:rsidRPr="00022CAF">
              <w:rPr>
                <w:rFonts w:asciiTheme="minorHAnsi" w:hAnsiTheme="minorHAnsi" w:cstheme="minorHAnsi"/>
                <w:bCs/>
                <w:i/>
                <w:sz w:val="16"/>
                <w:szCs w:val="16"/>
              </w:rPr>
              <w:t>Ce știm despre reacțiile candidaților cu privire la atitudini și comportamente</w:t>
            </w:r>
            <w:r w:rsidRPr="00022CAF">
              <w:rPr>
                <w:rFonts w:asciiTheme="minorHAnsi" w:hAnsiTheme="minorHAnsi" w:cstheme="minorHAnsi"/>
                <w:bCs/>
                <w:sz w:val="16"/>
                <w:szCs w:val="16"/>
              </w:rPr>
              <w:t>: Rezumatul studiilor și bune practice, SIOP White Paper (online)</w:t>
            </w:r>
          </w:p>
          <w:p w14:paraId="24825313" w14:textId="77777777" w:rsidR="00022CAF" w:rsidRPr="00022CAF" w:rsidRDefault="00022CAF" w:rsidP="00022CAF">
            <w:pPr>
              <w:rPr>
                <w:rFonts w:asciiTheme="minorHAnsi" w:hAnsiTheme="minorHAnsi" w:cstheme="minorHAnsi"/>
                <w:sz w:val="16"/>
                <w:szCs w:val="16"/>
              </w:rPr>
            </w:pPr>
            <w:r w:rsidRPr="00022CAF">
              <w:rPr>
                <w:rFonts w:asciiTheme="minorHAnsi" w:hAnsiTheme="minorHAnsi" w:cstheme="minorHAnsi"/>
                <w:b/>
                <w:i/>
                <w:color w:val="800000"/>
                <w:sz w:val="16"/>
                <w:szCs w:val="16"/>
              </w:rPr>
              <w:t>Resurse bibliografice complementare</w:t>
            </w:r>
            <w:r w:rsidRPr="00022CAF">
              <w:rPr>
                <w:rFonts w:asciiTheme="minorHAnsi" w:hAnsiTheme="minorHAnsi" w:cstheme="minorHAnsi"/>
                <w:sz w:val="16"/>
                <w:szCs w:val="16"/>
              </w:rPr>
              <w:t xml:space="preserve"> Messmer, M. (2005). Avoiding Today’s Top Hiring Mistakes, </w:t>
            </w:r>
            <w:r w:rsidRPr="00022CAF">
              <w:rPr>
                <w:rFonts w:asciiTheme="minorHAnsi" w:hAnsiTheme="minorHAnsi" w:cstheme="minorHAnsi"/>
                <w:i/>
                <w:sz w:val="16"/>
                <w:szCs w:val="16"/>
              </w:rPr>
              <w:t>Strategic Finance</w:t>
            </w:r>
            <w:r w:rsidRPr="00022CAF">
              <w:rPr>
                <w:rFonts w:asciiTheme="minorHAnsi" w:hAnsiTheme="minorHAnsi" w:cstheme="minorHAnsi"/>
                <w:sz w:val="16"/>
                <w:szCs w:val="16"/>
              </w:rPr>
              <w:t>, p. 14</w:t>
            </w:r>
          </w:p>
          <w:p w14:paraId="222331A8" w14:textId="36B9D22D"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6"/>
                <w:szCs w:val="16"/>
              </w:rPr>
              <w:t xml:space="preserve">Resurse online </w:t>
            </w:r>
            <w:hyperlink r:id="rId12" w:history="1">
              <w:r w:rsidRPr="00022CAF">
                <w:rPr>
                  <w:rStyle w:val="Hyperlink"/>
                  <w:rFonts w:asciiTheme="minorHAnsi" w:hAnsiTheme="minorHAnsi" w:cstheme="minorHAnsi"/>
                  <w:sz w:val="16"/>
                  <w:szCs w:val="16"/>
                </w:rPr>
                <w:t>https://resources.workable.com/tutorial/employee-selection-process</w:t>
              </w:r>
            </w:hyperlink>
          </w:p>
        </w:tc>
      </w:tr>
      <w:tr w:rsidR="00022CAF" w:rsidRPr="00022CAF" w14:paraId="683B37B3" w14:textId="77777777" w:rsidTr="00846EB7">
        <w:tc>
          <w:tcPr>
            <w:tcW w:w="1895" w:type="dxa"/>
          </w:tcPr>
          <w:p w14:paraId="17C5AA08" w14:textId="588F6FEC" w:rsidR="00022CAF" w:rsidRPr="00022CAF" w:rsidRDefault="00022CAF" w:rsidP="00022CAF">
            <w:pPr>
              <w:pStyle w:val="NoSpacing"/>
              <w:numPr>
                <w:ilvl w:val="0"/>
                <w:numId w:val="33"/>
              </w:numPr>
              <w:rPr>
                <w:rFonts w:asciiTheme="minorHAnsi" w:hAnsiTheme="minorHAnsi" w:cstheme="minorHAnsi"/>
                <w:sz w:val="18"/>
                <w:szCs w:val="18"/>
                <w:lang w:val="ro-RO"/>
              </w:rPr>
            </w:pPr>
            <w:r w:rsidRPr="00022CAF">
              <w:rPr>
                <w:rFonts w:asciiTheme="minorHAnsi" w:hAnsiTheme="minorHAnsi" w:cstheme="minorHAnsi"/>
                <w:sz w:val="18"/>
                <w:szCs w:val="18"/>
                <w:lang w:val="ro-RO"/>
              </w:rPr>
              <w:t>Tipuri de interviuri de selectie (2ore)</w:t>
            </w:r>
          </w:p>
        </w:tc>
        <w:tc>
          <w:tcPr>
            <w:tcW w:w="1221" w:type="dxa"/>
          </w:tcPr>
          <w:p w14:paraId="1518B62C" w14:textId="2C7C0219"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Prelegere, conversație, demonstrație</w:t>
            </w:r>
          </w:p>
        </w:tc>
        <w:tc>
          <w:tcPr>
            <w:tcW w:w="6269" w:type="dxa"/>
          </w:tcPr>
          <w:p w14:paraId="2C6947D5" w14:textId="77777777" w:rsidR="00022CAF" w:rsidRPr="00022CAF" w:rsidRDefault="00022CAF" w:rsidP="00022CAF">
            <w:pPr>
              <w:rPr>
                <w:rFonts w:asciiTheme="minorHAnsi" w:hAnsiTheme="minorHAnsi" w:cstheme="minorHAnsi"/>
                <w:bCs/>
                <w:sz w:val="18"/>
                <w:szCs w:val="18"/>
              </w:rPr>
            </w:pPr>
            <w:r w:rsidRPr="00022CAF">
              <w:rPr>
                <w:rFonts w:asciiTheme="minorHAnsi" w:hAnsiTheme="minorHAnsi" w:cstheme="minorHAnsi"/>
                <w:bCs/>
                <w:sz w:val="18"/>
                <w:szCs w:val="18"/>
              </w:rPr>
              <w:t>Interviri semi-structurate, interviuri situationale, interviuri bazate pe competente</w:t>
            </w:r>
          </w:p>
          <w:p w14:paraId="5DF58C8C" w14:textId="77777777" w:rsidR="00022CAF" w:rsidRPr="00846EB7" w:rsidRDefault="00022CAF" w:rsidP="00022CAF">
            <w:pPr>
              <w:rPr>
                <w:rFonts w:asciiTheme="minorHAnsi" w:hAnsiTheme="minorHAnsi" w:cstheme="minorHAnsi"/>
                <w:sz w:val="16"/>
                <w:szCs w:val="16"/>
              </w:rPr>
            </w:pPr>
            <w:r w:rsidRPr="00846EB7">
              <w:rPr>
                <w:rFonts w:asciiTheme="minorHAnsi" w:hAnsiTheme="minorHAnsi" w:cstheme="minorHAnsi"/>
                <w:b/>
                <w:bCs/>
                <w:i/>
                <w:color w:val="800000"/>
                <w:sz w:val="16"/>
                <w:szCs w:val="16"/>
              </w:rPr>
              <w:t xml:space="preserve">De citit </w:t>
            </w:r>
            <w:r w:rsidRPr="00846EB7">
              <w:rPr>
                <w:rFonts w:asciiTheme="minorHAnsi" w:hAnsiTheme="minorHAnsi" w:cstheme="minorHAnsi"/>
                <w:b/>
                <w:sz w:val="16"/>
                <w:szCs w:val="16"/>
              </w:rPr>
              <w:t xml:space="preserve">Virga, D. (2007). Practici de recrutare si selectie. </w:t>
            </w:r>
            <w:r w:rsidRPr="00846EB7">
              <w:rPr>
                <w:rFonts w:asciiTheme="minorHAnsi" w:hAnsiTheme="minorHAnsi" w:cstheme="minorHAnsi"/>
                <w:sz w:val="16"/>
                <w:szCs w:val="16"/>
              </w:rPr>
              <w:t xml:space="preserve">In Z. Bogathy (coord.). </w:t>
            </w:r>
            <w:r w:rsidRPr="00846EB7">
              <w:rPr>
                <w:rFonts w:asciiTheme="minorHAnsi" w:hAnsiTheme="minorHAnsi" w:cstheme="minorHAnsi"/>
                <w:i/>
                <w:sz w:val="16"/>
                <w:szCs w:val="16"/>
              </w:rPr>
              <w:t xml:space="preserve">Manual de tehnici si metode in psihologia organizationala </w:t>
            </w:r>
            <w:r w:rsidRPr="00846EB7">
              <w:rPr>
                <w:rFonts w:asciiTheme="minorHAnsi" w:hAnsiTheme="minorHAnsi" w:cstheme="minorHAnsi"/>
                <w:sz w:val="16"/>
                <w:szCs w:val="16"/>
              </w:rPr>
              <w:t>(pp. 89-121). Iasi: Editura Polirom</w:t>
            </w:r>
          </w:p>
          <w:p w14:paraId="301DAC5B" w14:textId="77777777" w:rsidR="00022CAF" w:rsidRPr="00846EB7" w:rsidRDefault="00022CAF" w:rsidP="00022CAF">
            <w:pPr>
              <w:rPr>
                <w:rFonts w:asciiTheme="minorHAnsi" w:hAnsiTheme="minorHAnsi" w:cstheme="minorHAnsi"/>
                <w:sz w:val="16"/>
                <w:szCs w:val="16"/>
              </w:rPr>
            </w:pPr>
            <w:r w:rsidRPr="00846EB7">
              <w:rPr>
                <w:rFonts w:asciiTheme="minorHAnsi" w:hAnsiTheme="minorHAnsi" w:cstheme="minorHAnsi"/>
                <w:bCs/>
                <w:sz w:val="16"/>
                <w:szCs w:val="16"/>
              </w:rPr>
              <w:t xml:space="preserve">Resurse online: </w:t>
            </w:r>
            <w:hyperlink r:id="rId13" w:history="1">
              <w:r w:rsidRPr="00846EB7">
                <w:rPr>
                  <w:rStyle w:val="Hyperlink"/>
                  <w:rFonts w:asciiTheme="minorHAnsi" w:hAnsiTheme="minorHAnsi" w:cstheme="minorHAnsi"/>
                  <w:sz w:val="16"/>
                  <w:szCs w:val="16"/>
                </w:rPr>
                <w:t>https://targetstudy.com/articles/role-of-interview-in-selection-process.html</w:t>
              </w:r>
            </w:hyperlink>
          </w:p>
          <w:p w14:paraId="7011717A" w14:textId="7D69DC32" w:rsidR="00022CAF" w:rsidRPr="00022CAF" w:rsidRDefault="00022CAF" w:rsidP="00022CAF">
            <w:pPr>
              <w:rPr>
                <w:rFonts w:asciiTheme="minorHAnsi" w:hAnsiTheme="minorHAnsi" w:cstheme="minorHAnsi"/>
                <w:sz w:val="18"/>
                <w:szCs w:val="18"/>
              </w:rPr>
            </w:pPr>
            <w:hyperlink r:id="rId14" w:history="1">
              <w:r w:rsidRPr="00022CAF">
                <w:rPr>
                  <w:rStyle w:val="Hyperlink"/>
                  <w:rFonts w:asciiTheme="minorHAnsi" w:hAnsiTheme="minorHAnsi" w:cstheme="minorHAnsi"/>
                  <w:sz w:val="18"/>
                  <w:szCs w:val="18"/>
                </w:rPr>
                <w:t>https://www.thebalancecareers.com/steps-in-the-job-interview-process-2061363</w:t>
              </w:r>
            </w:hyperlink>
          </w:p>
        </w:tc>
      </w:tr>
      <w:tr w:rsidR="00022CAF" w:rsidRPr="00022CAF" w14:paraId="64D92EF7" w14:textId="77777777" w:rsidTr="00846EB7">
        <w:tc>
          <w:tcPr>
            <w:tcW w:w="1895" w:type="dxa"/>
          </w:tcPr>
          <w:p w14:paraId="36A7F693" w14:textId="613172C2"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Utilizarea testelor psiholologice in selectie (2 ore)</w:t>
            </w:r>
          </w:p>
        </w:tc>
        <w:tc>
          <w:tcPr>
            <w:tcW w:w="1221" w:type="dxa"/>
          </w:tcPr>
          <w:p w14:paraId="64AB2FE1" w14:textId="410C5B69"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Prelegere, conversație, demonstrație</w:t>
            </w:r>
          </w:p>
        </w:tc>
        <w:tc>
          <w:tcPr>
            <w:tcW w:w="6269" w:type="dxa"/>
          </w:tcPr>
          <w:p w14:paraId="121BAA4E" w14:textId="77777777" w:rsidR="00022CAF" w:rsidRPr="00022CAF" w:rsidRDefault="00022CAF" w:rsidP="00022CAF">
            <w:pPr>
              <w:rPr>
                <w:rFonts w:asciiTheme="minorHAnsi" w:hAnsiTheme="minorHAnsi" w:cstheme="minorHAnsi"/>
                <w:bCs/>
                <w:sz w:val="18"/>
                <w:szCs w:val="18"/>
              </w:rPr>
            </w:pPr>
            <w:r w:rsidRPr="00022CAF">
              <w:rPr>
                <w:rFonts w:asciiTheme="minorHAnsi" w:hAnsiTheme="minorHAnsi" w:cstheme="minorHAnsi"/>
                <w:bCs/>
                <w:sz w:val="18"/>
                <w:szCs w:val="18"/>
              </w:rPr>
              <w:t>Teste de cunostiinte, de aptitudini si de personalitate</w:t>
            </w:r>
          </w:p>
          <w:p w14:paraId="4A614009" w14:textId="77777777" w:rsidR="00022CAF" w:rsidRPr="00846EB7" w:rsidRDefault="00022CAF" w:rsidP="00022CAF">
            <w:pPr>
              <w:rPr>
                <w:rFonts w:asciiTheme="minorHAnsi" w:hAnsiTheme="minorHAnsi" w:cstheme="minorHAnsi"/>
                <w:sz w:val="16"/>
                <w:szCs w:val="16"/>
              </w:rPr>
            </w:pPr>
            <w:r w:rsidRPr="00846EB7">
              <w:rPr>
                <w:rFonts w:asciiTheme="minorHAnsi" w:hAnsiTheme="minorHAnsi" w:cstheme="minorHAnsi"/>
                <w:b/>
                <w:bCs/>
                <w:i/>
                <w:color w:val="800000"/>
                <w:sz w:val="16"/>
                <w:szCs w:val="16"/>
              </w:rPr>
              <w:t xml:space="preserve">De citit </w:t>
            </w:r>
            <w:r w:rsidRPr="00846EB7">
              <w:rPr>
                <w:rFonts w:asciiTheme="minorHAnsi" w:hAnsiTheme="minorHAnsi" w:cstheme="minorHAnsi"/>
                <w:b/>
                <w:sz w:val="16"/>
                <w:szCs w:val="16"/>
              </w:rPr>
              <w:t xml:space="preserve">Virga, D. (2007). Practici de recrutare si selectie. </w:t>
            </w:r>
            <w:r w:rsidRPr="00846EB7">
              <w:rPr>
                <w:rFonts w:asciiTheme="minorHAnsi" w:hAnsiTheme="minorHAnsi" w:cstheme="minorHAnsi"/>
                <w:sz w:val="16"/>
                <w:szCs w:val="16"/>
              </w:rPr>
              <w:t xml:space="preserve">In Z. Bogathy (coord.). </w:t>
            </w:r>
            <w:r w:rsidRPr="00846EB7">
              <w:rPr>
                <w:rFonts w:asciiTheme="minorHAnsi" w:hAnsiTheme="minorHAnsi" w:cstheme="minorHAnsi"/>
                <w:i/>
                <w:sz w:val="16"/>
                <w:szCs w:val="16"/>
              </w:rPr>
              <w:t xml:space="preserve">Manual de tehnici si metode in psihologia organizationala </w:t>
            </w:r>
            <w:r w:rsidRPr="00846EB7">
              <w:rPr>
                <w:rFonts w:asciiTheme="minorHAnsi" w:hAnsiTheme="minorHAnsi" w:cstheme="minorHAnsi"/>
                <w:sz w:val="16"/>
                <w:szCs w:val="16"/>
              </w:rPr>
              <w:t>(pp. 89-121). Iasi: Editura Polirom</w:t>
            </w:r>
          </w:p>
          <w:p w14:paraId="0FE280F9" w14:textId="77777777" w:rsidR="00022CAF" w:rsidRPr="00846EB7" w:rsidRDefault="00022CAF" w:rsidP="00022CAF">
            <w:pPr>
              <w:rPr>
                <w:rFonts w:asciiTheme="minorHAnsi" w:hAnsiTheme="minorHAnsi" w:cstheme="minorHAnsi"/>
                <w:sz w:val="16"/>
                <w:szCs w:val="16"/>
              </w:rPr>
            </w:pPr>
            <w:r w:rsidRPr="00846EB7">
              <w:rPr>
                <w:rFonts w:asciiTheme="minorHAnsi" w:hAnsiTheme="minorHAnsi" w:cstheme="minorHAnsi"/>
                <w:b/>
                <w:bCs/>
                <w:i/>
                <w:color w:val="800000"/>
                <w:sz w:val="16"/>
                <w:szCs w:val="16"/>
              </w:rPr>
              <w:t xml:space="preserve">Resurse bibliografice complementare </w:t>
            </w:r>
            <w:r w:rsidRPr="00846EB7">
              <w:rPr>
                <w:rFonts w:asciiTheme="minorHAnsi" w:hAnsiTheme="minorHAnsi" w:cstheme="minorHAnsi"/>
                <w:sz w:val="16"/>
                <w:szCs w:val="16"/>
              </w:rPr>
              <w:t xml:space="preserve">Studer, Q. (2006). Selecting and Retaining Talent, </w:t>
            </w:r>
            <w:r w:rsidRPr="00846EB7">
              <w:rPr>
                <w:rFonts w:asciiTheme="minorHAnsi" w:hAnsiTheme="minorHAnsi" w:cstheme="minorHAnsi"/>
                <w:i/>
                <w:sz w:val="16"/>
                <w:szCs w:val="16"/>
              </w:rPr>
              <w:t>Healthcare Registration</w:t>
            </w:r>
            <w:r w:rsidRPr="00846EB7">
              <w:rPr>
                <w:rFonts w:asciiTheme="minorHAnsi" w:hAnsiTheme="minorHAnsi" w:cstheme="minorHAnsi"/>
                <w:sz w:val="16"/>
                <w:szCs w:val="16"/>
              </w:rPr>
              <w:t>, 16 (1), p. 9-10.</w:t>
            </w:r>
          </w:p>
          <w:p w14:paraId="7F7A92EA" w14:textId="77777777" w:rsidR="00022CAF" w:rsidRPr="00846EB7" w:rsidRDefault="00022CAF" w:rsidP="00022CAF">
            <w:pPr>
              <w:rPr>
                <w:rFonts w:asciiTheme="minorHAnsi" w:hAnsiTheme="minorHAnsi" w:cstheme="minorHAnsi"/>
                <w:sz w:val="16"/>
                <w:szCs w:val="16"/>
              </w:rPr>
            </w:pPr>
            <w:r w:rsidRPr="00846EB7">
              <w:rPr>
                <w:rFonts w:asciiTheme="minorHAnsi" w:hAnsiTheme="minorHAnsi" w:cstheme="minorHAnsi"/>
                <w:sz w:val="16"/>
                <w:szCs w:val="16"/>
              </w:rPr>
              <w:t xml:space="preserve">Cooper, CL, Locke, EA. (2000). </w:t>
            </w:r>
            <w:r w:rsidRPr="00846EB7">
              <w:rPr>
                <w:rFonts w:asciiTheme="minorHAnsi" w:hAnsiTheme="minorHAnsi" w:cstheme="minorHAnsi"/>
                <w:i/>
                <w:iCs/>
                <w:sz w:val="16"/>
                <w:szCs w:val="16"/>
              </w:rPr>
              <w:t>Industrial and organizational psychology: Linking theory with practice</w:t>
            </w:r>
            <w:r w:rsidRPr="00846EB7">
              <w:rPr>
                <w:rFonts w:asciiTheme="minorHAnsi" w:hAnsiTheme="minorHAnsi" w:cstheme="minorHAnsi"/>
                <w:sz w:val="16"/>
                <w:szCs w:val="16"/>
              </w:rPr>
              <w:t>, Blackwell</w:t>
            </w:r>
          </w:p>
          <w:p w14:paraId="1C631FA2" w14:textId="77777777" w:rsidR="00022CAF" w:rsidRPr="00846EB7" w:rsidRDefault="00022CAF" w:rsidP="00022CAF">
            <w:pPr>
              <w:rPr>
                <w:rFonts w:asciiTheme="minorHAnsi" w:hAnsiTheme="minorHAnsi" w:cstheme="minorHAnsi"/>
                <w:sz w:val="16"/>
                <w:szCs w:val="16"/>
              </w:rPr>
            </w:pPr>
            <w:r w:rsidRPr="00846EB7">
              <w:rPr>
                <w:rFonts w:asciiTheme="minorHAnsi" w:hAnsiTheme="minorHAnsi" w:cstheme="minorHAnsi"/>
                <w:sz w:val="16"/>
                <w:szCs w:val="16"/>
              </w:rPr>
              <w:t xml:space="preserve">Resurse online </w:t>
            </w:r>
            <w:hyperlink r:id="rId15" w:history="1">
              <w:r w:rsidRPr="00846EB7">
                <w:rPr>
                  <w:rStyle w:val="Hyperlink"/>
                  <w:rFonts w:asciiTheme="minorHAnsi" w:hAnsiTheme="minorHAnsi" w:cstheme="minorHAnsi"/>
                  <w:sz w:val="16"/>
                  <w:szCs w:val="16"/>
                </w:rPr>
                <w:t>http://www.yourarticlelibrary.com/human-resources/use-of-psychological-tests-in-selection-of-an-employee/2474</w:t>
              </w:r>
            </w:hyperlink>
          </w:p>
          <w:p w14:paraId="1658B9B6" w14:textId="21C150D0" w:rsidR="00022CAF" w:rsidRPr="00022CAF" w:rsidRDefault="00022CAF" w:rsidP="00022CAF">
            <w:pPr>
              <w:rPr>
                <w:rFonts w:asciiTheme="minorHAnsi" w:hAnsiTheme="minorHAnsi" w:cstheme="minorHAnsi"/>
                <w:sz w:val="18"/>
                <w:szCs w:val="18"/>
              </w:rPr>
            </w:pPr>
            <w:hyperlink r:id="rId16" w:history="1">
              <w:r w:rsidRPr="00846EB7">
                <w:rPr>
                  <w:rStyle w:val="Hyperlink"/>
                  <w:rFonts w:asciiTheme="minorHAnsi" w:hAnsiTheme="minorHAnsi" w:cstheme="minorHAnsi"/>
                  <w:sz w:val="16"/>
                  <w:szCs w:val="16"/>
                </w:rPr>
                <w:t>https://www.tandfonline.com/doi/full/10.1080/09585190903363821</w:t>
              </w:r>
            </w:hyperlink>
          </w:p>
        </w:tc>
      </w:tr>
      <w:tr w:rsidR="00022CAF" w:rsidRPr="00022CAF" w14:paraId="788CEFC4" w14:textId="77777777" w:rsidTr="00846EB7">
        <w:tc>
          <w:tcPr>
            <w:tcW w:w="1895" w:type="dxa"/>
          </w:tcPr>
          <w:p w14:paraId="6A2468F0" w14:textId="1BE79944"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lastRenderedPageBreak/>
              <w:t>Procesul de evaluare</w:t>
            </w:r>
            <w:r w:rsidR="004A6497">
              <w:rPr>
                <w:rFonts w:asciiTheme="minorHAnsi" w:hAnsiTheme="minorHAnsi" w:cstheme="minorHAnsi"/>
                <w:sz w:val="18"/>
                <w:szCs w:val="18"/>
              </w:rPr>
              <w:t xml:space="preserve"> a performantelor</w:t>
            </w:r>
            <w:r w:rsidRPr="00022CAF">
              <w:rPr>
                <w:rFonts w:asciiTheme="minorHAnsi" w:hAnsiTheme="minorHAnsi" w:cstheme="minorHAnsi"/>
                <w:sz w:val="18"/>
                <w:szCs w:val="18"/>
              </w:rPr>
              <w:t xml:space="preserve"> (2 ore)</w:t>
            </w:r>
          </w:p>
        </w:tc>
        <w:tc>
          <w:tcPr>
            <w:tcW w:w="1221" w:type="dxa"/>
          </w:tcPr>
          <w:p w14:paraId="11DAA9E3" w14:textId="66044366"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Prelegere, conversație, demonstrație</w:t>
            </w:r>
          </w:p>
        </w:tc>
        <w:tc>
          <w:tcPr>
            <w:tcW w:w="6269" w:type="dxa"/>
          </w:tcPr>
          <w:p w14:paraId="4C9A82F6" w14:textId="77777777" w:rsidR="00022CAF" w:rsidRPr="00022CAF" w:rsidRDefault="00022CAF" w:rsidP="00022CAF">
            <w:pPr>
              <w:rPr>
                <w:rFonts w:asciiTheme="minorHAnsi" w:hAnsiTheme="minorHAnsi" w:cstheme="minorHAnsi"/>
                <w:bCs/>
                <w:sz w:val="18"/>
                <w:szCs w:val="18"/>
              </w:rPr>
            </w:pPr>
            <w:r w:rsidRPr="00022CAF">
              <w:rPr>
                <w:rFonts w:asciiTheme="minorHAnsi" w:hAnsiTheme="minorHAnsi" w:cstheme="minorHAnsi"/>
                <w:bCs/>
                <w:sz w:val="18"/>
                <w:szCs w:val="18"/>
              </w:rPr>
              <w:t>Etapele de implementare a procesului de evaluare a performantelor, caracteristicile fiecarei etape, legatura cu alte procese</w:t>
            </w:r>
          </w:p>
          <w:p w14:paraId="5E9EE837" w14:textId="77777777" w:rsidR="00022CAF" w:rsidRPr="00846EB7" w:rsidRDefault="00022CAF" w:rsidP="00022CAF">
            <w:pPr>
              <w:rPr>
                <w:rFonts w:asciiTheme="minorHAnsi" w:hAnsiTheme="minorHAnsi" w:cstheme="minorHAnsi"/>
                <w:b/>
                <w:bCs/>
                <w:i/>
                <w:color w:val="800000"/>
                <w:sz w:val="16"/>
                <w:szCs w:val="16"/>
              </w:rPr>
            </w:pPr>
            <w:r w:rsidRPr="00846EB7">
              <w:rPr>
                <w:rFonts w:asciiTheme="minorHAnsi" w:hAnsiTheme="minorHAnsi" w:cstheme="minorHAnsi"/>
                <w:b/>
                <w:bCs/>
                <w:i/>
                <w:color w:val="800000"/>
                <w:sz w:val="16"/>
                <w:szCs w:val="16"/>
              </w:rPr>
              <w:t xml:space="preserve">De citit:  </w:t>
            </w:r>
            <w:r w:rsidRPr="00846EB7">
              <w:rPr>
                <w:rFonts w:asciiTheme="minorHAnsi" w:hAnsiTheme="minorHAnsi" w:cstheme="minorHAnsi"/>
                <w:sz w:val="16"/>
                <w:szCs w:val="16"/>
              </w:rPr>
              <w:t>Virga, D. (2004). Aprecierea performantelor</w:t>
            </w:r>
            <w:r w:rsidRPr="00846EB7">
              <w:rPr>
                <w:rFonts w:asciiTheme="minorHAnsi" w:hAnsiTheme="minorHAnsi" w:cstheme="minorHAnsi"/>
                <w:b/>
                <w:sz w:val="16"/>
                <w:szCs w:val="16"/>
              </w:rPr>
              <w:t xml:space="preserve">. </w:t>
            </w:r>
            <w:r w:rsidRPr="00846EB7">
              <w:rPr>
                <w:rFonts w:asciiTheme="minorHAnsi" w:hAnsiTheme="minorHAnsi" w:cstheme="minorHAnsi"/>
                <w:sz w:val="16"/>
                <w:szCs w:val="16"/>
              </w:rPr>
              <w:t xml:space="preserve">In Z. Bogathy (coord.). </w:t>
            </w:r>
            <w:r w:rsidRPr="00846EB7">
              <w:rPr>
                <w:rFonts w:asciiTheme="minorHAnsi" w:hAnsiTheme="minorHAnsi" w:cstheme="minorHAnsi"/>
                <w:i/>
                <w:sz w:val="16"/>
                <w:szCs w:val="16"/>
              </w:rPr>
              <w:t>Manual de psihologia muncii si organizationala</w:t>
            </w:r>
            <w:r w:rsidRPr="00846EB7">
              <w:rPr>
                <w:rFonts w:asciiTheme="minorHAnsi" w:hAnsiTheme="minorHAnsi" w:cstheme="minorHAnsi"/>
                <w:sz w:val="16"/>
                <w:szCs w:val="16"/>
              </w:rPr>
              <w:t xml:space="preserve"> (pp. 135-155). Iasi: Editura Polirom</w:t>
            </w:r>
          </w:p>
          <w:p w14:paraId="113F5F73" w14:textId="77777777" w:rsidR="00022CAF" w:rsidRPr="00846EB7" w:rsidRDefault="00022CAF" w:rsidP="00022CAF">
            <w:pPr>
              <w:rPr>
                <w:rFonts w:asciiTheme="minorHAnsi" w:hAnsiTheme="minorHAnsi" w:cstheme="minorHAnsi"/>
                <w:bCs/>
                <w:sz w:val="16"/>
                <w:szCs w:val="16"/>
              </w:rPr>
            </w:pPr>
            <w:r w:rsidRPr="00846EB7">
              <w:rPr>
                <w:rFonts w:asciiTheme="minorHAnsi" w:hAnsiTheme="minorHAnsi" w:cstheme="minorHAnsi"/>
                <w:bCs/>
                <w:sz w:val="16"/>
                <w:szCs w:val="16"/>
              </w:rPr>
              <w:t xml:space="preserve">Pitariu, H. D. (2006). Evaluarea performantelor profesionale. In H.D. Pitariu , </w:t>
            </w:r>
            <w:r w:rsidRPr="00846EB7">
              <w:rPr>
                <w:rFonts w:asciiTheme="minorHAnsi" w:hAnsiTheme="minorHAnsi" w:cstheme="minorHAnsi"/>
                <w:bCs/>
                <w:i/>
                <w:sz w:val="16"/>
                <w:szCs w:val="16"/>
              </w:rPr>
              <w:t>Proiectarea fiselor de post, evaluarea posturilor de munca si a personalulu</w:t>
            </w:r>
            <w:r w:rsidRPr="00846EB7">
              <w:rPr>
                <w:rFonts w:asciiTheme="minorHAnsi" w:hAnsiTheme="minorHAnsi" w:cstheme="minorHAnsi"/>
                <w:bCs/>
                <w:sz w:val="16"/>
                <w:szCs w:val="16"/>
              </w:rPr>
              <w:t>i, Bucuresti:Editura IRECSON</w:t>
            </w:r>
          </w:p>
          <w:p w14:paraId="473D6D9B" w14:textId="77777777" w:rsidR="00022CAF" w:rsidRPr="00846EB7" w:rsidRDefault="00022CAF" w:rsidP="00022CAF">
            <w:pPr>
              <w:pStyle w:val="Default"/>
              <w:rPr>
                <w:rFonts w:asciiTheme="minorHAnsi" w:hAnsiTheme="minorHAnsi" w:cstheme="minorHAnsi"/>
                <w:sz w:val="16"/>
                <w:szCs w:val="16"/>
              </w:rPr>
            </w:pPr>
            <w:r w:rsidRPr="00846EB7">
              <w:rPr>
                <w:rFonts w:asciiTheme="minorHAnsi" w:hAnsiTheme="minorHAnsi" w:cstheme="minorHAnsi"/>
                <w:bCs/>
                <w:sz w:val="16"/>
                <w:szCs w:val="16"/>
              </w:rPr>
              <w:t xml:space="preserve">Carr, A. &amp; Kline, K. (2016). </w:t>
            </w:r>
            <w:r w:rsidRPr="00846EB7">
              <w:rPr>
                <w:rFonts w:asciiTheme="minorHAnsi" w:hAnsiTheme="minorHAnsi" w:cstheme="minorHAnsi"/>
                <w:bCs/>
                <w:i/>
                <w:sz w:val="16"/>
                <w:szCs w:val="16"/>
              </w:rPr>
              <w:t>Encouraging Effective Performance Management Systems</w:t>
            </w:r>
            <w:r w:rsidRPr="00846EB7">
              <w:rPr>
                <w:rFonts w:asciiTheme="minorHAnsi" w:hAnsiTheme="minorHAnsi" w:cstheme="minorHAnsi"/>
                <w:bCs/>
                <w:sz w:val="16"/>
                <w:szCs w:val="16"/>
              </w:rPr>
              <w:t xml:space="preserve">, SIOP White Papers (online) </w:t>
            </w:r>
          </w:p>
          <w:p w14:paraId="1AA2C14E" w14:textId="77777777" w:rsidR="00022CAF" w:rsidRPr="00846EB7" w:rsidRDefault="00022CAF" w:rsidP="00022CAF">
            <w:pPr>
              <w:rPr>
                <w:rFonts w:asciiTheme="minorHAnsi" w:hAnsiTheme="minorHAnsi" w:cstheme="minorHAnsi"/>
                <w:sz w:val="16"/>
                <w:szCs w:val="16"/>
              </w:rPr>
            </w:pPr>
            <w:r w:rsidRPr="00846EB7">
              <w:rPr>
                <w:rFonts w:asciiTheme="minorHAnsi" w:hAnsiTheme="minorHAnsi" w:cstheme="minorHAnsi"/>
                <w:sz w:val="16"/>
                <w:szCs w:val="16"/>
              </w:rPr>
              <w:t xml:space="preserve">Resurse online </w:t>
            </w:r>
          </w:p>
          <w:p w14:paraId="0CB4361F" w14:textId="70DE99AF" w:rsidR="00022CAF" w:rsidRPr="00022CAF" w:rsidRDefault="00022CAF" w:rsidP="00022CAF">
            <w:pPr>
              <w:rPr>
                <w:rFonts w:asciiTheme="minorHAnsi" w:hAnsiTheme="minorHAnsi" w:cstheme="minorHAnsi"/>
                <w:sz w:val="18"/>
                <w:szCs w:val="18"/>
              </w:rPr>
            </w:pPr>
            <w:hyperlink r:id="rId17" w:history="1">
              <w:r w:rsidRPr="00846EB7">
                <w:rPr>
                  <w:rStyle w:val="Hyperlink"/>
                  <w:rFonts w:asciiTheme="minorHAnsi" w:hAnsiTheme="minorHAnsi" w:cstheme="minorHAnsi"/>
                  <w:sz w:val="16"/>
                  <w:szCs w:val="16"/>
                </w:rPr>
                <w:t>https://opentextbc.ca/strategicmanagement/chapter/assessing-organizational-performance/</w:t>
              </w:r>
            </w:hyperlink>
          </w:p>
        </w:tc>
      </w:tr>
      <w:tr w:rsidR="00022CAF" w:rsidRPr="00022CAF" w14:paraId="4AA8FAB1" w14:textId="77777777" w:rsidTr="00846EB7">
        <w:tc>
          <w:tcPr>
            <w:tcW w:w="1895" w:type="dxa"/>
          </w:tcPr>
          <w:p w14:paraId="2E34732E" w14:textId="26BAD24D"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Metode de evaluare a performantelor (2 ore)</w:t>
            </w:r>
          </w:p>
        </w:tc>
        <w:tc>
          <w:tcPr>
            <w:tcW w:w="1221" w:type="dxa"/>
          </w:tcPr>
          <w:p w14:paraId="2D336961" w14:textId="68229409"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Prelegere, conversație, demonstrație</w:t>
            </w:r>
          </w:p>
        </w:tc>
        <w:tc>
          <w:tcPr>
            <w:tcW w:w="6269" w:type="dxa"/>
          </w:tcPr>
          <w:p w14:paraId="119602BA" w14:textId="77777777" w:rsidR="00022CAF" w:rsidRPr="00022CAF" w:rsidRDefault="00022CAF" w:rsidP="00022CAF">
            <w:pPr>
              <w:rPr>
                <w:rFonts w:asciiTheme="minorHAnsi" w:hAnsiTheme="minorHAnsi" w:cstheme="minorHAnsi"/>
                <w:bCs/>
                <w:sz w:val="18"/>
                <w:szCs w:val="18"/>
              </w:rPr>
            </w:pPr>
            <w:r w:rsidRPr="00022CAF">
              <w:rPr>
                <w:rFonts w:asciiTheme="minorHAnsi" w:hAnsiTheme="minorHAnsi" w:cstheme="minorHAnsi"/>
                <w:bCs/>
                <w:sz w:val="18"/>
                <w:szCs w:val="18"/>
              </w:rPr>
              <w:t>Taxonomia metodelor de evaluare a performantelor, abordarea cognitive ale evaluarii performantelor</w:t>
            </w:r>
          </w:p>
          <w:p w14:paraId="42F34ACC" w14:textId="77777777" w:rsidR="00022CAF" w:rsidRPr="00846EB7" w:rsidRDefault="00022CAF" w:rsidP="00022CAF">
            <w:pPr>
              <w:rPr>
                <w:rFonts w:asciiTheme="minorHAnsi" w:hAnsiTheme="minorHAnsi" w:cstheme="minorHAnsi"/>
                <w:bCs/>
                <w:sz w:val="16"/>
                <w:szCs w:val="16"/>
              </w:rPr>
            </w:pPr>
            <w:r w:rsidRPr="00846EB7">
              <w:rPr>
                <w:rFonts w:asciiTheme="minorHAnsi" w:hAnsiTheme="minorHAnsi" w:cstheme="minorHAnsi"/>
                <w:b/>
                <w:bCs/>
                <w:i/>
                <w:color w:val="800000"/>
                <w:sz w:val="16"/>
                <w:szCs w:val="16"/>
              </w:rPr>
              <w:t xml:space="preserve">De citit </w:t>
            </w:r>
            <w:r w:rsidRPr="00846EB7">
              <w:rPr>
                <w:rFonts w:asciiTheme="minorHAnsi" w:hAnsiTheme="minorHAnsi" w:cstheme="minorHAnsi"/>
                <w:bCs/>
                <w:sz w:val="16"/>
                <w:szCs w:val="16"/>
              </w:rPr>
              <w:t xml:space="preserve">Pitariu, H. D. (2006). Evaluarea performantelor profesionale. In H.D. Pitariu , </w:t>
            </w:r>
            <w:r w:rsidRPr="00846EB7">
              <w:rPr>
                <w:rFonts w:asciiTheme="minorHAnsi" w:hAnsiTheme="minorHAnsi" w:cstheme="minorHAnsi"/>
                <w:bCs/>
                <w:i/>
                <w:sz w:val="16"/>
                <w:szCs w:val="16"/>
              </w:rPr>
              <w:t>Proiectarea fiselor de post, evaluarea posturilor de munca si a personalulu</w:t>
            </w:r>
            <w:r w:rsidRPr="00846EB7">
              <w:rPr>
                <w:rFonts w:asciiTheme="minorHAnsi" w:hAnsiTheme="minorHAnsi" w:cstheme="minorHAnsi"/>
                <w:bCs/>
                <w:sz w:val="16"/>
                <w:szCs w:val="16"/>
              </w:rPr>
              <w:t>i, Bucuresti:Editura IRECSON</w:t>
            </w:r>
          </w:p>
          <w:p w14:paraId="0A895AEA" w14:textId="77777777" w:rsidR="00022CAF" w:rsidRPr="00846EB7" w:rsidRDefault="00022CAF" w:rsidP="00022CAF">
            <w:pPr>
              <w:rPr>
                <w:rFonts w:asciiTheme="minorHAnsi" w:hAnsiTheme="minorHAnsi" w:cstheme="minorHAnsi"/>
                <w:sz w:val="16"/>
                <w:szCs w:val="16"/>
              </w:rPr>
            </w:pPr>
            <w:r w:rsidRPr="00846EB7">
              <w:rPr>
                <w:rFonts w:asciiTheme="minorHAnsi" w:hAnsiTheme="minorHAnsi" w:cstheme="minorHAnsi"/>
                <w:sz w:val="16"/>
                <w:szCs w:val="16"/>
              </w:rPr>
              <w:t>Resurse online</w:t>
            </w:r>
          </w:p>
          <w:p w14:paraId="285E7486" w14:textId="52717E93" w:rsidR="00022CAF" w:rsidRPr="00022CAF" w:rsidRDefault="00022CAF" w:rsidP="00022CAF">
            <w:pPr>
              <w:rPr>
                <w:rFonts w:asciiTheme="minorHAnsi" w:hAnsiTheme="minorHAnsi" w:cstheme="minorHAnsi"/>
                <w:sz w:val="18"/>
                <w:szCs w:val="18"/>
              </w:rPr>
            </w:pPr>
            <w:hyperlink r:id="rId18" w:history="1">
              <w:r w:rsidRPr="00846EB7">
                <w:rPr>
                  <w:rStyle w:val="Hyperlink"/>
                  <w:rFonts w:asciiTheme="minorHAnsi" w:hAnsiTheme="minorHAnsi" w:cstheme="minorHAnsi"/>
                  <w:sz w:val="16"/>
                  <w:szCs w:val="16"/>
                </w:rPr>
                <w:t>https://smallbusiness.chron.com/performance-appraisal-systems-organizations-1919.html</w:t>
              </w:r>
            </w:hyperlink>
          </w:p>
        </w:tc>
      </w:tr>
      <w:tr w:rsidR="00022CAF" w:rsidRPr="00022CAF" w14:paraId="080229C2" w14:textId="77777777" w:rsidTr="00846EB7">
        <w:tc>
          <w:tcPr>
            <w:tcW w:w="1895" w:type="dxa"/>
          </w:tcPr>
          <w:p w14:paraId="58473C34" w14:textId="5CF02CF1"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Scale de evaluare a performantelor</w:t>
            </w:r>
            <w:r w:rsidR="004A6497">
              <w:rPr>
                <w:rFonts w:asciiTheme="minorHAnsi" w:hAnsiTheme="minorHAnsi" w:cstheme="minorHAnsi"/>
                <w:sz w:val="18"/>
                <w:szCs w:val="18"/>
              </w:rPr>
              <w:t>: grafice, comparative</w:t>
            </w:r>
            <w:r w:rsidRPr="00022CAF">
              <w:rPr>
                <w:rFonts w:asciiTheme="minorHAnsi" w:hAnsiTheme="minorHAnsi" w:cstheme="minorHAnsi"/>
                <w:sz w:val="18"/>
                <w:szCs w:val="18"/>
              </w:rPr>
              <w:t xml:space="preserve"> (2 ore)</w:t>
            </w:r>
          </w:p>
        </w:tc>
        <w:tc>
          <w:tcPr>
            <w:tcW w:w="1221" w:type="dxa"/>
          </w:tcPr>
          <w:p w14:paraId="2D9CCC6D" w14:textId="77777777" w:rsidR="00022CAF" w:rsidRPr="00022CAF" w:rsidRDefault="00022CAF" w:rsidP="00022CAF">
            <w:pPr>
              <w:pStyle w:val="NoSpacing"/>
              <w:rPr>
                <w:rFonts w:asciiTheme="minorHAnsi" w:hAnsiTheme="minorHAnsi" w:cstheme="minorHAnsi"/>
                <w:sz w:val="18"/>
                <w:szCs w:val="18"/>
                <w:lang w:val="ro-RO"/>
              </w:rPr>
            </w:pPr>
            <w:r w:rsidRPr="00022CAF">
              <w:rPr>
                <w:rFonts w:asciiTheme="minorHAnsi" w:hAnsiTheme="minorHAnsi" w:cstheme="minorHAnsi"/>
                <w:sz w:val="18"/>
                <w:szCs w:val="18"/>
                <w:lang w:val="ro-RO"/>
              </w:rPr>
              <w:t>Prelegere, conversație, demonstrație</w:t>
            </w:r>
          </w:p>
          <w:p w14:paraId="3FDD6EC8" w14:textId="77777777" w:rsidR="00022CAF" w:rsidRPr="00022CAF" w:rsidRDefault="00022CAF" w:rsidP="00022CAF">
            <w:pPr>
              <w:rPr>
                <w:rFonts w:asciiTheme="minorHAnsi" w:hAnsiTheme="minorHAnsi" w:cstheme="minorHAnsi"/>
                <w:sz w:val="18"/>
                <w:szCs w:val="18"/>
              </w:rPr>
            </w:pPr>
          </w:p>
        </w:tc>
        <w:tc>
          <w:tcPr>
            <w:tcW w:w="6269" w:type="dxa"/>
          </w:tcPr>
          <w:p w14:paraId="735B41EB" w14:textId="77777777" w:rsidR="00022CAF" w:rsidRPr="00022CAF" w:rsidRDefault="00022CAF" w:rsidP="00022CAF">
            <w:pPr>
              <w:tabs>
                <w:tab w:val="num" w:pos="318"/>
              </w:tabs>
              <w:jc w:val="both"/>
              <w:rPr>
                <w:rFonts w:asciiTheme="minorHAnsi" w:hAnsiTheme="minorHAnsi" w:cstheme="minorHAnsi"/>
                <w:sz w:val="18"/>
                <w:szCs w:val="18"/>
              </w:rPr>
            </w:pPr>
            <w:r w:rsidRPr="00022CAF">
              <w:rPr>
                <w:rFonts w:asciiTheme="minorHAnsi" w:hAnsiTheme="minorHAnsi" w:cstheme="minorHAnsi"/>
                <w:sz w:val="18"/>
                <w:szCs w:val="18"/>
              </w:rPr>
              <w:t>Sisteme de comparare a persoanelor si liste prescalate</w:t>
            </w:r>
          </w:p>
          <w:p w14:paraId="0EFCC9C9" w14:textId="77777777" w:rsidR="00022CAF" w:rsidRPr="00022CAF" w:rsidRDefault="00022CAF" w:rsidP="00022CAF">
            <w:pPr>
              <w:rPr>
                <w:rFonts w:asciiTheme="minorHAnsi" w:hAnsiTheme="minorHAnsi" w:cstheme="minorHAnsi"/>
                <w:bCs/>
                <w:sz w:val="18"/>
                <w:szCs w:val="18"/>
              </w:rPr>
            </w:pPr>
            <w:r w:rsidRPr="00022CAF">
              <w:rPr>
                <w:rFonts w:asciiTheme="minorHAnsi" w:hAnsiTheme="minorHAnsi" w:cstheme="minorHAnsi"/>
                <w:b/>
                <w:bCs/>
                <w:i/>
                <w:color w:val="800000"/>
                <w:sz w:val="18"/>
                <w:szCs w:val="18"/>
              </w:rPr>
              <w:t xml:space="preserve">De citit </w:t>
            </w:r>
            <w:r w:rsidRPr="00022CAF">
              <w:rPr>
                <w:rFonts w:asciiTheme="minorHAnsi" w:hAnsiTheme="minorHAnsi" w:cstheme="minorHAnsi"/>
                <w:bCs/>
                <w:sz w:val="18"/>
                <w:szCs w:val="18"/>
              </w:rPr>
              <w:t xml:space="preserve">Pitariu, H.D.(2006). Evaluarea performantelor profesionale. In H.D. Pitariu , </w:t>
            </w:r>
            <w:r w:rsidRPr="00022CAF">
              <w:rPr>
                <w:rFonts w:asciiTheme="minorHAnsi" w:hAnsiTheme="minorHAnsi" w:cstheme="minorHAnsi"/>
                <w:bCs/>
                <w:i/>
                <w:sz w:val="18"/>
                <w:szCs w:val="18"/>
              </w:rPr>
              <w:t>Proiectarea fiselor de post, evaluarea posturilor de munca si a personalulu</w:t>
            </w:r>
            <w:r w:rsidRPr="00022CAF">
              <w:rPr>
                <w:rFonts w:asciiTheme="minorHAnsi" w:hAnsiTheme="minorHAnsi" w:cstheme="minorHAnsi"/>
                <w:bCs/>
                <w:sz w:val="18"/>
                <w:szCs w:val="18"/>
              </w:rPr>
              <w:t>i, Bucuresti:Editura IRECSON</w:t>
            </w:r>
          </w:p>
          <w:p w14:paraId="2CEFD66F" w14:textId="12D5EFC6" w:rsidR="00022CAF" w:rsidRPr="00022CAF" w:rsidRDefault="00022CAF" w:rsidP="00022CAF">
            <w:pPr>
              <w:rPr>
                <w:rFonts w:asciiTheme="minorHAnsi" w:hAnsiTheme="minorHAnsi" w:cstheme="minorHAnsi"/>
                <w:sz w:val="18"/>
                <w:szCs w:val="18"/>
              </w:rPr>
            </w:pPr>
            <w:r w:rsidRPr="00022CAF">
              <w:rPr>
                <w:rFonts w:asciiTheme="minorHAnsi" w:hAnsiTheme="minorHAnsi" w:cstheme="minorHAnsi"/>
                <w:sz w:val="18"/>
                <w:szCs w:val="18"/>
              </w:rPr>
              <w:t xml:space="preserve">Resurse online: </w:t>
            </w:r>
            <w:hyperlink r:id="rId19" w:history="1">
              <w:r w:rsidRPr="00022CAF">
                <w:rPr>
                  <w:rStyle w:val="Hyperlink"/>
                  <w:rFonts w:asciiTheme="minorHAnsi" w:hAnsiTheme="minorHAnsi" w:cstheme="minorHAnsi"/>
                  <w:sz w:val="18"/>
                  <w:szCs w:val="18"/>
                </w:rPr>
                <w:t>https://www.valamis.com/hub/performance-appraisal</w:t>
              </w:r>
            </w:hyperlink>
          </w:p>
        </w:tc>
      </w:tr>
      <w:tr w:rsidR="00022CAF" w:rsidRPr="00022CAF" w14:paraId="3FF8CE68" w14:textId="77777777" w:rsidTr="00846EB7">
        <w:tc>
          <w:tcPr>
            <w:tcW w:w="1895" w:type="dxa"/>
          </w:tcPr>
          <w:p w14:paraId="6B53CC97" w14:textId="345C4AE8"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Scale de evaluare cu descrieri comportamentale (2 ore)</w:t>
            </w:r>
          </w:p>
        </w:tc>
        <w:tc>
          <w:tcPr>
            <w:tcW w:w="1221" w:type="dxa"/>
          </w:tcPr>
          <w:p w14:paraId="53B2872A" w14:textId="77777777" w:rsidR="00022CAF" w:rsidRPr="00022CAF" w:rsidRDefault="00022CAF" w:rsidP="00022CAF">
            <w:pPr>
              <w:pStyle w:val="NoSpacing"/>
              <w:rPr>
                <w:rFonts w:asciiTheme="minorHAnsi" w:hAnsiTheme="minorHAnsi" w:cstheme="minorHAnsi"/>
                <w:sz w:val="18"/>
                <w:szCs w:val="18"/>
                <w:lang w:val="ro-RO"/>
              </w:rPr>
            </w:pPr>
            <w:r w:rsidRPr="00022CAF">
              <w:rPr>
                <w:rFonts w:asciiTheme="minorHAnsi" w:hAnsiTheme="minorHAnsi" w:cstheme="minorHAnsi"/>
                <w:sz w:val="18"/>
                <w:szCs w:val="18"/>
                <w:lang w:val="ro-RO"/>
              </w:rPr>
              <w:t>Prelegere, conversație, demonstrație</w:t>
            </w:r>
          </w:p>
          <w:p w14:paraId="08DCA48F" w14:textId="77777777" w:rsidR="00022CAF" w:rsidRPr="00022CAF" w:rsidRDefault="00022CAF" w:rsidP="00022CAF">
            <w:pPr>
              <w:rPr>
                <w:rFonts w:asciiTheme="minorHAnsi" w:hAnsiTheme="minorHAnsi" w:cstheme="minorHAnsi"/>
                <w:sz w:val="18"/>
                <w:szCs w:val="18"/>
              </w:rPr>
            </w:pPr>
          </w:p>
        </w:tc>
        <w:tc>
          <w:tcPr>
            <w:tcW w:w="6269" w:type="dxa"/>
          </w:tcPr>
          <w:p w14:paraId="02F82AC8" w14:textId="77777777" w:rsidR="00022CAF" w:rsidRPr="00022CAF" w:rsidRDefault="00022CAF" w:rsidP="00022CAF">
            <w:pPr>
              <w:tabs>
                <w:tab w:val="num" w:pos="318"/>
              </w:tabs>
              <w:jc w:val="both"/>
              <w:rPr>
                <w:rFonts w:asciiTheme="minorHAnsi" w:hAnsiTheme="minorHAnsi" w:cstheme="minorHAnsi"/>
                <w:sz w:val="18"/>
                <w:szCs w:val="18"/>
              </w:rPr>
            </w:pPr>
            <w:r w:rsidRPr="00022CAF">
              <w:rPr>
                <w:rFonts w:asciiTheme="minorHAnsi" w:hAnsiTheme="minorHAnsi" w:cstheme="minorHAnsi"/>
                <w:sz w:val="18"/>
                <w:szCs w:val="18"/>
              </w:rPr>
              <w:t>Scale de evaluare a expectatiilor, standard mixte, cu observatii comportamentale, rezumative</w:t>
            </w:r>
          </w:p>
          <w:p w14:paraId="13A1C46A" w14:textId="469448E1" w:rsidR="00022CAF" w:rsidRPr="00846EB7" w:rsidRDefault="00022CAF" w:rsidP="00022CAF">
            <w:pPr>
              <w:rPr>
                <w:rFonts w:asciiTheme="minorHAnsi" w:hAnsiTheme="minorHAnsi" w:cstheme="minorHAnsi"/>
                <w:bCs/>
                <w:sz w:val="18"/>
                <w:szCs w:val="18"/>
              </w:rPr>
            </w:pPr>
            <w:r w:rsidRPr="00846EB7">
              <w:rPr>
                <w:rFonts w:asciiTheme="minorHAnsi" w:hAnsiTheme="minorHAnsi" w:cstheme="minorHAnsi"/>
                <w:b/>
                <w:bCs/>
                <w:i/>
                <w:color w:val="800000"/>
                <w:sz w:val="16"/>
                <w:szCs w:val="16"/>
              </w:rPr>
              <w:t xml:space="preserve">De citit </w:t>
            </w:r>
            <w:r w:rsidRPr="00846EB7">
              <w:rPr>
                <w:rFonts w:asciiTheme="minorHAnsi" w:hAnsiTheme="minorHAnsi" w:cstheme="minorHAnsi"/>
                <w:bCs/>
                <w:sz w:val="16"/>
                <w:szCs w:val="16"/>
              </w:rPr>
              <w:t xml:space="preserve">Pitariu, H.D. (2006). Evaluarea performantelor profesionale. In H.D. Pitariu , </w:t>
            </w:r>
            <w:r w:rsidRPr="00846EB7">
              <w:rPr>
                <w:rFonts w:asciiTheme="minorHAnsi" w:hAnsiTheme="minorHAnsi" w:cstheme="minorHAnsi"/>
                <w:bCs/>
                <w:i/>
                <w:sz w:val="16"/>
                <w:szCs w:val="16"/>
              </w:rPr>
              <w:t>Proiectarea fiselor de post, evaluarea posturilor de munca si a personalulu</w:t>
            </w:r>
            <w:r w:rsidRPr="00846EB7">
              <w:rPr>
                <w:rFonts w:asciiTheme="minorHAnsi" w:hAnsiTheme="minorHAnsi" w:cstheme="minorHAnsi"/>
                <w:bCs/>
                <w:sz w:val="16"/>
                <w:szCs w:val="16"/>
              </w:rPr>
              <w:t>i, Bucuresti: Editura IRECSON</w:t>
            </w:r>
          </w:p>
        </w:tc>
      </w:tr>
      <w:tr w:rsidR="00022CAF" w:rsidRPr="00022CAF" w14:paraId="6123A250" w14:textId="77777777" w:rsidTr="00846EB7">
        <w:tc>
          <w:tcPr>
            <w:tcW w:w="1895" w:type="dxa"/>
          </w:tcPr>
          <w:p w14:paraId="13FCB754" w14:textId="30546745"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Sisteme de feedback 360 de grade si managementul prin obiective (2 ore)</w:t>
            </w:r>
          </w:p>
        </w:tc>
        <w:tc>
          <w:tcPr>
            <w:tcW w:w="1221" w:type="dxa"/>
          </w:tcPr>
          <w:p w14:paraId="310A8CB0" w14:textId="77777777" w:rsidR="00022CAF" w:rsidRPr="00022CAF" w:rsidRDefault="00022CAF" w:rsidP="00022CAF">
            <w:pPr>
              <w:pStyle w:val="NoSpacing"/>
              <w:rPr>
                <w:rFonts w:asciiTheme="minorHAnsi" w:hAnsiTheme="minorHAnsi" w:cstheme="minorHAnsi"/>
                <w:sz w:val="18"/>
                <w:szCs w:val="18"/>
                <w:lang w:val="ro-RO"/>
              </w:rPr>
            </w:pPr>
            <w:r w:rsidRPr="00022CAF">
              <w:rPr>
                <w:rFonts w:asciiTheme="minorHAnsi" w:hAnsiTheme="minorHAnsi" w:cstheme="minorHAnsi"/>
                <w:sz w:val="18"/>
                <w:szCs w:val="18"/>
                <w:lang w:val="ro-RO"/>
              </w:rPr>
              <w:t>Prelegere, conversație, demonstrație</w:t>
            </w:r>
          </w:p>
          <w:p w14:paraId="6111D82C" w14:textId="77777777" w:rsidR="00022CAF" w:rsidRPr="00022CAF" w:rsidRDefault="00022CAF" w:rsidP="00022CAF">
            <w:pPr>
              <w:rPr>
                <w:rFonts w:asciiTheme="minorHAnsi" w:hAnsiTheme="minorHAnsi" w:cstheme="minorHAnsi"/>
                <w:sz w:val="18"/>
                <w:szCs w:val="18"/>
              </w:rPr>
            </w:pPr>
          </w:p>
        </w:tc>
        <w:tc>
          <w:tcPr>
            <w:tcW w:w="6269" w:type="dxa"/>
          </w:tcPr>
          <w:p w14:paraId="7CC4033A" w14:textId="77777777" w:rsidR="00022CAF" w:rsidRPr="00022CAF" w:rsidRDefault="00022CAF" w:rsidP="00022CAF">
            <w:pPr>
              <w:tabs>
                <w:tab w:val="num" w:pos="318"/>
              </w:tabs>
              <w:jc w:val="both"/>
              <w:rPr>
                <w:rFonts w:asciiTheme="minorHAnsi" w:hAnsiTheme="minorHAnsi" w:cstheme="minorHAnsi"/>
                <w:sz w:val="18"/>
                <w:szCs w:val="18"/>
              </w:rPr>
            </w:pPr>
            <w:r w:rsidRPr="00022CAF">
              <w:rPr>
                <w:rFonts w:asciiTheme="minorHAnsi" w:hAnsiTheme="minorHAnsi" w:cstheme="minorHAnsi"/>
                <w:sz w:val="18"/>
                <w:szCs w:val="18"/>
              </w:rPr>
              <w:t>Aplicatii ale evaluarii in managemetul carierei</w:t>
            </w:r>
          </w:p>
          <w:p w14:paraId="049EF4D8" w14:textId="351A21ED" w:rsidR="00022CAF" w:rsidRPr="00022CAF" w:rsidRDefault="00022CAF" w:rsidP="00846EB7">
            <w:pPr>
              <w:tabs>
                <w:tab w:val="left" w:pos="180"/>
              </w:tabs>
              <w:rPr>
                <w:rFonts w:asciiTheme="minorHAnsi" w:hAnsiTheme="minorHAnsi" w:cstheme="minorHAnsi"/>
                <w:sz w:val="18"/>
                <w:szCs w:val="18"/>
              </w:rPr>
            </w:pPr>
            <w:r w:rsidRPr="00846EB7">
              <w:rPr>
                <w:rFonts w:asciiTheme="minorHAnsi" w:hAnsiTheme="minorHAnsi" w:cstheme="minorHAnsi"/>
                <w:b/>
                <w:bCs/>
                <w:i/>
                <w:color w:val="800000"/>
                <w:sz w:val="16"/>
                <w:szCs w:val="16"/>
              </w:rPr>
              <w:t xml:space="preserve">De citit </w:t>
            </w:r>
            <w:r w:rsidRPr="00846EB7">
              <w:rPr>
                <w:rFonts w:asciiTheme="minorHAnsi" w:hAnsiTheme="minorHAnsi" w:cstheme="minorHAnsi"/>
                <w:sz w:val="16"/>
                <w:szCs w:val="16"/>
              </w:rPr>
              <w:t>Virga, D. (2007). Evaluarea performantelor</w:t>
            </w:r>
            <w:r w:rsidRPr="00846EB7">
              <w:rPr>
                <w:rFonts w:asciiTheme="minorHAnsi" w:hAnsiTheme="minorHAnsi" w:cstheme="minorHAnsi"/>
                <w:b/>
                <w:sz w:val="16"/>
                <w:szCs w:val="16"/>
              </w:rPr>
              <w:t xml:space="preserve">. </w:t>
            </w:r>
            <w:r w:rsidRPr="00846EB7">
              <w:rPr>
                <w:rFonts w:asciiTheme="minorHAnsi" w:hAnsiTheme="minorHAnsi" w:cstheme="minorHAnsi"/>
                <w:sz w:val="16"/>
                <w:szCs w:val="16"/>
              </w:rPr>
              <w:t xml:space="preserve">In Z. Bogathy (coord.). </w:t>
            </w:r>
            <w:r w:rsidRPr="00846EB7">
              <w:rPr>
                <w:rFonts w:asciiTheme="minorHAnsi" w:hAnsiTheme="minorHAnsi" w:cstheme="minorHAnsi"/>
                <w:i/>
                <w:sz w:val="16"/>
                <w:szCs w:val="16"/>
              </w:rPr>
              <w:t>Manual de tehnici si metode in  psihologia muncii si organizationala</w:t>
            </w:r>
            <w:r w:rsidRPr="00846EB7">
              <w:rPr>
                <w:rFonts w:asciiTheme="minorHAnsi" w:hAnsiTheme="minorHAnsi" w:cstheme="minorHAnsi"/>
                <w:sz w:val="16"/>
                <w:szCs w:val="16"/>
              </w:rPr>
              <w:t xml:space="preserve"> . Iasi: Editura Polirom</w:t>
            </w:r>
          </w:p>
        </w:tc>
      </w:tr>
      <w:tr w:rsidR="00022CAF" w:rsidRPr="00022CAF" w14:paraId="44FDAA2F" w14:textId="77777777" w:rsidTr="00846EB7">
        <w:tc>
          <w:tcPr>
            <w:tcW w:w="1895" w:type="dxa"/>
          </w:tcPr>
          <w:p w14:paraId="407C70FB" w14:textId="1543314C" w:rsidR="00022CAF" w:rsidRPr="00022CAF" w:rsidRDefault="00022CAF" w:rsidP="00022CAF">
            <w:pPr>
              <w:pStyle w:val="ListParagraph"/>
              <w:numPr>
                <w:ilvl w:val="0"/>
                <w:numId w:val="33"/>
              </w:numPr>
              <w:rPr>
                <w:rFonts w:asciiTheme="minorHAnsi" w:hAnsiTheme="minorHAnsi" w:cstheme="minorHAnsi"/>
                <w:sz w:val="18"/>
                <w:szCs w:val="18"/>
              </w:rPr>
            </w:pPr>
            <w:r w:rsidRPr="00022CAF">
              <w:rPr>
                <w:rFonts w:asciiTheme="minorHAnsi" w:hAnsiTheme="minorHAnsi" w:cstheme="minorHAnsi"/>
                <w:sz w:val="18"/>
                <w:szCs w:val="18"/>
              </w:rPr>
              <w:t>Utilitatea sistemelor de selectie si evaluarea performantelor (2 ore)</w:t>
            </w:r>
          </w:p>
        </w:tc>
        <w:tc>
          <w:tcPr>
            <w:tcW w:w="1221" w:type="dxa"/>
          </w:tcPr>
          <w:p w14:paraId="4DC6E61C" w14:textId="77777777" w:rsidR="00022CAF" w:rsidRPr="00022CAF" w:rsidRDefault="00022CAF" w:rsidP="00022CAF">
            <w:pPr>
              <w:pStyle w:val="NoSpacing"/>
              <w:rPr>
                <w:rFonts w:asciiTheme="minorHAnsi" w:hAnsiTheme="minorHAnsi" w:cstheme="minorHAnsi"/>
                <w:sz w:val="18"/>
                <w:szCs w:val="18"/>
                <w:lang w:val="ro-RO"/>
              </w:rPr>
            </w:pPr>
            <w:r w:rsidRPr="00022CAF">
              <w:rPr>
                <w:rFonts w:asciiTheme="minorHAnsi" w:hAnsiTheme="minorHAnsi" w:cstheme="minorHAnsi"/>
                <w:sz w:val="18"/>
                <w:szCs w:val="18"/>
                <w:lang w:val="ro-RO"/>
              </w:rPr>
              <w:t>Prelegere, conversație, demonstrație</w:t>
            </w:r>
          </w:p>
          <w:p w14:paraId="01073244" w14:textId="77777777" w:rsidR="00022CAF" w:rsidRPr="00022CAF" w:rsidRDefault="00022CAF" w:rsidP="00022CAF">
            <w:pPr>
              <w:rPr>
                <w:rFonts w:asciiTheme="minorHAnsi" w:hAnsiTheme="minorHAnsi" w:cstheme="minorHAnsi"/>
                <w:sz w:val="18"/>
                <w:szCs w:val="18"/>
              </w:rPr>
            </w:pPr>
          </w:p>
        </w:tc>
        <w:tc>
          <w:tcPr>
            <w:tcW w:w="6269" w:type="dxa"/>
          </w:tcPr>
          <w:p w14:paraId="62768E2C" w14:textId="77777777" w:rsidR="00022CAF" w:rsidRPr="00022CAF" w:rsidRDefault="00022CAF" w:rsidP="00022CAF">
            <w:pPr>
              <w:rPr>
                <w:rFonts w:asciiTheme="minorHAnsi" w:hAnsiTheme="minorHAnsi" w:cstheme="minorHAnsi"/>
                <w:bCs/>
                <w:sz w:val="18"/>
                <w:szCs w:val="18"/>
              </w:rPr>
            </w:pPr>
            <w:r w:rsidRPr="00022CAF">
              <w:rPr>
                <w:rFonts w:asciiTheme="minorHAnsi" w:hAnsiTheme="minorHAnsi" w:cstheme="minorHAnsi"/>
                <w:bCs/>
                <w:sz w:val="18"/>
                <w:szCs w:val="18"/>
              </w:rPr>
              <w:t>Estimarea utilitatii aprecierilor de personal</w:t>
            </w:r>
          </w:p>
          <w:p w14:paraId="0C200F75" w14:textId="41A6BFD5" w:rsidR="00022CAF" w:rsidRPr="00846EB7" w:rsidRDefault="00022CAF" w:rsidP="00022CAF">
            <w:pPr>
              <w:rPr>
                <w:rFonts w:asciiTheme="minorHAnsi" w:hAnsiTheme="minorHAnsi" w:cstheme="minorHAnsi"/>
                <w:bCs/>
                <w:sz w:val="18"/>
                <w:szCs w:val="18"/>
              </w:rPr>
            </w:pPr>
            <w:r w:rsidRPr="00846EB7">
              <w:rPr>
                <w:rFonts w:asciiTheme="minorHAnsi" w:hAnsiTheme="minorHAnsi" w:cstheme="minorHAnsi"/>
                <w:b/>
                <w:bCs/>
                <w:i/>
                <w:color w:val="800000"/>
                <w:sz w:val="16"/>
                <w:szCs w:val="16"/>
              </w:rPr>
              <w:t xml:space="preserve">De citit  </w:t>
            </w:r>
            <w:r w:rsidRPr="00846EB7">
              <w:rPr>
                <w:rFonts w:asciiTheme="minorHAnsi" w:hAnsiTheme="minorHAnsi" w:cstheme="minorHAnsi"/>
                <w:bCs/>
                <w:sz w:val="16"/>
                <w:szCs w:val="16"/>
              </w:rPr>
              <w:t xml:space="preserve">Pitariu, H.D.(2006). Evaluarea performantelor profesionale. In H.D. Pitariu , </w:t>
            </w:r>
            <w:r w:rsidRPr="00846EB7">
              <w:rPr>
                <w:rFonts w:asciiTheme="minorHAnsi" w:hAnsiTheme="minorHAnsi" w:cstheme="minorHAnsi"/>
                <w:bCs/>
                <w:i/>
                <w:sz w:val="16"/>
                <w:szCs w:val="16"/>
              </w:rPr>
              <w:t>Proiectarea fiselor de post, evaluarea posturilor de munca si a personalulu</w:t>
            </w:r>
            <w:r w:rsidRPr="00846EB7">
              <w:rPr>
                <w:rFonts w:asciiTheme="minorHAnsi" w:hAnsiTheme="minorHAnsi" w:cstheme="minorHAnsi"/>
                <w:bCs/>
                <w:sz w:val="16"/>
                <w:szCs w:val="16"/>
              </w:rPr>
              <w:t>i, Bucuresti: Editura IRECSON</w:t>
            </w:r>
          </w:p>
        </w:tc>
      </w:tr>
      <w:tr w:rsidR="00846EB7" w:rsidRPr="00022CAF" w14:paraId="5A81EE1E" w14:textId="77777777" w:rsidTr="00F55B33">
        <w:tc>
          <w:tcPr>
            <w:tcW w:w="9385" w:type="dxa"/>
            <w:gridSpan w:val="3"/>
          </w:tcPr>
          <w:p w14:paraId="71C375F9" w14:textId="77777777" w:rsidR="00846EB7" w:rsidRDefault="00846EB7" w:rsidP="00846EB7">
            <w:pPr>
              <w:pStyle w:val="NoSpacing"/>
              <w:jc w:val="both"/>
              <w:rPr>
                <w:rFonts w:asciiTheme="minorHAnsi" w:hAnsiTheme="minorHAnsi" w:cstheme="minorHAnsi"/>
                <w:lang w:val="ro-RO"/>
              </w:rPr>
            </w:pPr>
            <w:r w:rsidRPr="008A39E5">
              <w:rPr>
                <w:rFonts w:asciiTheme="minorHAnsi" w:hAnsiTheme="minorHAnsi" w:cstheme="minorHAnsi"/>
                <w:lang w:val="ro-RO"/>
              </w:rPr>
              <w:t>Bibliografie :</w:t>
            </w:r>
          </w:p>
          <w:p w14:paraId="2E77BF31" w14:textId="77777777" w:rsidR="00846EB7" w:rsidRPr="00846EB7" w:rsidRDefault="00846EB7" w:rsidP="00846EB7">
            <w:pPr>
              <w:pStyle w:val="NoSpacing"/>
              <w:rPr>
                <w:rFonts w:asciiTheme="minorHAnsi" w:hAnsiTheme="minorHAnsi" w:cstheme="minorHAnsi"/>
                <w:b/>
                <w:sz w:val="18"/>
                <w:szCs w:val="18"/>
                <w:lang w:val="ro-RO"/>
              </w:rPr>
            </w:pPr>
            <w:r w:rsidRPr="00846EB7">
              <w:rPr>
                <w:rFonts w:asciiTheme="minorHAnsi" w:hAnsiTheme="minorHAnsi" w:cstheme="minorHAnsi"/>
                <w:b/>
                <w:sz w:val="18"/>
                <w:szCs w:val="18"/>
                <w:lang w:val="ro-RO"/>
              </w:rPr>
              <w:t>Bibliografie selectivă (principală)</w:t>
            </w:r>
          </w:p>
          <w:p w14:paraId="42EE770B" w14:textId="1653F560" w:rsidR="00846EB7" w:rsidRPr="00846EB7" w:rsidRDefault="00B27828" w:rsidP="00846EB7">
            <w:pPr>
              <w:pStyle w:val="NoSpacing"/>
              <w:rPr>
                <w:rFonts w:asciiTheme="minorHAnsi" w:hAnsiTheme="minorHAnsi" w:cstheme="minorHAnsi"/>
                <w:sz w:val="18"/>
                <w:szCs w:val="18"/>
                <w:lang w:val="ro-RO"/>
              </w:rPr>
            </w:pPr>
            <w:r>
              <w:rPr>
                <w:rFonts w:asciiTheme="minorHAnsi" w:hAnsiTheme="minorHAnsi" w:cstheme="minorHAnsi"/>
                <w:sz w:val="18"/>
                <w:szCs w:val="18"/>
                <w:lang w:val="ro-RO"/>
              </w:rPr>
              <w:t>Virga, D. (202</w:t>
            </w:r>
            <w:r w:rsidR="00E62F0F">
              <w:rPr>
                <w:rFonts w:asciiTheme="minorHAnsi" w:hAnsiTheme="minorHAnsi" w:cstheme="minorHAnsi"/>
                <w:sz w:val="18"/>
                <w:szCs w:val="18"/>
                <w:lang w:val="ro-RO"/>
              </w:rPr>
              <w:t>4</w:t>
            </w:r>
            <w:r w:rsidR="00846EB7" w:rsidRPr="00846EB7">
              <w:rPr>
                <w:rFonts w:asciiTheme="minorHAnsi" w:hAnsiTheme="minorHAnsi" w:cstheme="minorHAnsi"/>
                <w:sz w:val="18"/>
                <w:szCs w:val="18"/>
                <w:lang w:val="ro-RO"/>
              </w:rPr>
              <w:t>). Note de curs</w:t>
            </w:r>
          </w:p>
          <w:p w14:paraId="5159BC55" w14:textId="77777777" w:rsidR="00846EB7" w:rsidRPr="00846EB7" w:rsidRDefault="00846EB7" w:rsidP="00846EB7">
            <w:pPr>
              <w:rPr>
                <w:rFonts w:asciiTheme="minorHAnsi" w:hAnsiTheme="minorHAnsi" w:cstheme="minorHAnsi"/>
                <w:bCs/>
                <w:sz w:val="18"/>
                <w:szCs w:val="18"/>
              </w:rPr>
            </w:pPr>
            <w:r w:rsidRPr="00846EB7">
              <w:rPr>
                <w:rFonts w:asciiTheme="minorHAnsi" w:hAnsiTheme="minorHAnsi" w:cstheme="minorHAnsi"/>
                <w:bCs/>
                <w:sz w:val="18"/>
                <w:szCs w:val="18"/>
              </w:rPr>
              <w:t xml:space="preserve">Pitariu, H.D. (2006). Evaluarea performantelor profesionale In H.D. Pitariu , </w:t>
            </w:r>
            <w:r w:rsidRPr="00846EB7">
              <w:rPr>
                <w:rFonts w:asciiTheme="minorHAnsi" w:hAnsiTheme="minorHAnsi" w:cstheme="minorHAnsi"/>
                <w:bCs/>
                <w:i/>
                <w:sz w:val="18"/>
                <w:szCs w:val="18"/>
              </w:rPr>
              <w:t>Proiectarea fiselor de post, evaluarea posturilor de munca si a personalulu</w:t>
            </w:r>
            <w:r w:rsidRPr="00846EB7">
              <w:rPr>
                <w:rFonts w:asciiTheme="minorHAnsi" w:hAnsiTheme="minorHAnsi" w:cstheme="minorHAnsi"/>
                <w:bCs/>
                <w:sz w:val="18"/>
                <w:szCs w:val="18"/>
              </w:rPr>
              <w:t>i, Bucuresti: Editura IRECSON</w:t>
            </w:r>
          </w:p>
          <w:p w14:paraId="7A9AF2D3" w14:textId="77777777" w:rsidR="00846EB7" w:rsidRPr="00846EB7" w:rsidRDefault="00846EB7" w:rsidP="00846EB7">
            <w:pPr>
              <w:rPr>
                <w:rFonts w:asciiTheme="minorHAnsi" w:hAnsiTheme="minorHAnsi" w:cstheme="minorHAnsi"/>
                <w:sz w:val="18"/>
                <w:szCs w:val="18"/>
              </w:rPr>
            </w:pPr>
            <w:r w:rsidRPr="00846EB7">
              <w:rPr>
                <w:rFonts w:asciiTheme="minorHAnsi" w:hAnsiTheme="minorHAnsi" w:cstheme="minorHAnsi"/>
                <w:sz w:val="18"/>
                <w:szCs w:val="18"/>
              </w:rPr>
              <w:t>Virga, D. (2007). Practici de recrutare si selectie</w:t>
            </w:r>
            <w:r w:rsidRPr="00846EB7">
              <w:rPr>
                <w:rFonts w:asciiTheme="minorHAnsi" w:hAnsiTheme="minorHAnsi" w:cstheme="minorHAnsi"/>
                <w:b/>
                <w:sz w:val="18"/>
                <w:szCs w:val="18"/>
              </w:rPr>
              <w:t xml:space="preserve">. </w:t>
            </w:r>
            <w:r w:rsidRPr="00846EB7">
              <w:rPr>
                <w:rFonts w:asciiTheme="minorHAnsi" w:hAnsiTheme="minorHAnsi" w:cstheme="minorHAnsi"/>
                <w:sz w:val="18"/>
                <w:szCs w:val="18"/>
              </w:rPr>
              <w:t xml:space="preserve">In Z. Bogathy (coord.). </w:t>
            </w:r>
            <w:r w:rsidRPr="00846EB7">
              <w:rPr>
                <w:rFonts w:asciiTheme="minorHAnsi" w:hAnsiTheme="minorHAnsi" w:cstheme="minorHAnsi"/>
                <w:i/>
                <w:sz w:val="18"/>
                <w:szCs w:val="18"/>
              </w:rPr>
              <w:t xml:space="preserve">Manual de tehnici si metode in psihologia organizationala </w:t>
            </w:r>
            <w:r w:rsidRPr="00846EB7">
              <w:rPr>
                <w:rFonts w:asciiTheme="minorHAnsi" w:hAnsiTheme="minorHAnsi" w:cstheme="minorHAnsi"/>
                <w:sz w:val="18"/>
                <w:szCs w:val="18"/>
              </w:rPr>
              <w:t>(pp. 89-121). Iasi: Editura Polirom</w:t>
            </w:r>
          </w:p>
          <w:p w14:paraId="256282B6" w14:textId="77777777" w:rsidR="00846EB7" w:rsidRPr="00846EB7" w:rsidRDefault="00846EB7" w:rsidP="00846EB7">
            <w:pPr>
              <w:rPr>
                <w:rFonts w:asciiTheme="minorHAnsi" w:hAnsiTheme="minorHAnsi" w:cstheme="minorHAnsi"/>
                <w:sz w:val="18"/>
                <w:szCs w:val="18"/>
              </w:rPr>
            </w:pPr>
            <w:r w:rsidRPr="00846EB7">
              <w:rPr>
                <w:rFonts w:asciiTheme="minorHAnsi" w:hAnsiTheme="minorHAnsi" w:cstheme="minorHAnsi"/>
                <w:b/>
                <w:bCs/>
                <w:sz w:val="18"/>
                <w:szCs w:val="18"/>
              </w:rPr>
              <w:t>Resurse online</w:t>
            </w:r>
            <w:r w:rsidRPr="00846EB7">
              <w:rPr>
                <w:rFonts w:asciiTheme="minorHAnsi" w:hAnsiTheme="minorHAnsi" w:cstheme="minorHAnsi"/>
                <w:sz w:val="18"/>
                <w:szCs w:val="18"/>
              </w:rPr>
              <w:t xml:space="preserve">: </w:t>
            </w:r>
            <w:hyperlink r:id="rId20" w:history="1">
              <w:r w:rsidRPr="00846EB7">
                <w:rPr>
                  <w:rStyle w:val="Hyperlink"/>
                  <w:rFonts w:asciiTheme="minorHAnsi" w:hAnsiTheme="minorHAnsi" w:cstheme="minorHAnsi"/>
                  <w:sz w:val="18"/>
                  <w:szCs w:val="18"/>
                </w:rPr>
                <w:t>https://www.jobsoid.com/recruitment-process/</w:t>
              </w:r>
            </w:hyperlink>
          </w:p>
          <w:p w14:paraId="5FCD1A97" w14:textId="7F15A4A8" w:rsidR="00846EB7" w:rsidRPr="00846EB7" w:rsidRDefault="00846EB7" w:rsidP="00846EB7">
            <w:pPr>
              <w:pStyle w:val="NoSpacing"/>
              <w:jc w:val="both"/>
              <w:rPr>
                <w:rFonts w:asciiTheme="minorHAnsi" w:hAnsiTheme="minorHAnsi" w:cstheme="minorHAnsi"/>
                <w:sz w:val="18"/>
                <w:szCs w:val="18"/>
                <w:lang w:val="ro-RO"/>
              </w:rPr>
            </w:pPr>
            <w:hyperlink r:id="rId21" w:history="1">
              <w:r w:rsidRPr="00C955C0">
                <w:rPr>
                  <w:rStyle w:val="Hyperlink"/>
                  <w:rFonts w:asciiTheme="minorHAnsi" w:hAnsiTheme="minorHAnsi" w:cstheme="minorHAnsi"/>
                  <w:sz w:val="18"/>
                  <w:szCs w:val="18"/>
                  <w:lang w:val="ro-RO"/>
                </w:rPr>
                <w:t>https://resources.workable.com/tutorial/employee-selection-process</w:t>
              </w:r>
            </w:hyperlink>
          </w:p>
        </w:tc>
      </w:tr>
    </w:tbl>
    <w:p w14:paraId="1D2F923B" w14:textId="77777777" w:rsidR="00846EB7" w:rsidRPr="008A39E5" w:rsidRDefault="00846EB7" w:rsidP="00022CAF">
      <w:pPr>
        <w:pStyle w:val="NoSpacing"/>
        <w:jc w:val="both"/>
        <w:rPr>
          <w:rFonts w:asciiTheme="minorHAnsi" w:hAnsiTheme="minorHAnsi" w:cstheme="minorHAnsi"/>
          <w:lang w:val="ro-RO"/>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1843"/>
        <w:gridCol w:w="2410"/>
      </w:tblGrid>
      <w:tr w:rsidR="00022CAF" w:rsidRPr="008A39E5" w14:paraId="7C5F1B96" w14:textId="77777777" w:rsidTr="00846EB7">
        <w:tc>
          <w:tcPr>
            <w:tcW w:w="5132" w:type="dxa"/>
          </w:tcPr>
          <w:p w14:paraId="0CA282A9" w14:textId="3F86F39F" w:rsidR="00022CAF" w:rsidRPr="008A39E5" w:rsidRDefault="00846EB7" w:rsidP="00022CAF">
            <w:pPr>
              <w:pStyle w:val="NoSpacing"/>
              <w:jc w:val="both"/>
              <w:rPr>
                <w:rFonts w:asciiTheme="minorHAnsi" w:hAnsiTheme="minorHAnsi" w:cstheme="minorHAnsi"/>
                <w:lang w:val="ro-RO"/>
              </w:rPr>
            </w:pPr>
            <w:r>
              <w:rPr>
                <w:rFonts w:asciiTheme="minorHAnsi" w:hAnsiTheme="minorHAnsi" w:cstheme="minorHAnsi"/>
              </w:rPr>
              <w:t>7</w:t>
            </w:r>
            <w:r w:rsidR="00022CAF" w:rsidRPr="008A39E5">
              <w:rPr>
                <w:rFonts w:asciiTheme="minorHAnsi" w:hAnsiTheme="minorHAnsi" w:cstheme="minorHAnsi"/>
              </w:rPr>
              <w:t xml:space="preserve">.2 Seminar / </w:t>
            </w:r>
            <w:r w:rsidR="00022CAF" w:rsidRPr="008A39E5">
              <w:rPr>
                <w:rFonts w:asciiTheme="minorHAnsi" w:hAnsiTheme="minorHAnsi" w:cstheme="minorHAnsi"/>
                <w:lang w:val="ro-RO"/>
              </w:rPr>
              <w:t>laborator</w:t>
            </w:r>
          </w:p>
        </w:tc>
        <w:tc>
          <w:tcPr>
            <w:tcW w:w="1843" w:type="dxa"/>
          </w:tcPr>
          <w:p w14:paraId="517B4358" w14:textId="0C9FBF1E" w:rsidR="00022CAF" w:rsidRPr="008A39E5" w:rsidRDefault="00022CAF" w:rsidP="00022CAF">
            <w:pPr>
              <w:pStyle w:val="NoSpacing"/>
              <w:jc w:val="both"/>
              <w:rPr>
                <w:rFonts w:asciiTheme="minorHAnsi" w:hAnsiTheme="minorHAnsi" w:cstheme="minorHAnsi"/>
                <w:lang w:val="ro-RO"/>
              </w:rPr>
            </w:pPr>
            <w:r w:rsidRPr="008A39E5">
              <w:rPr>
                <w:rFonts w:asciiTheme="minorHAnsi" w:hAnsiTheme="minorHAnsi" w:cstheme="minorHAnsi"/>
                <w:lang w:val="ro-RO"/>
              </w:rPr>
              <w:t>Metode de predare</w:t>
            </w:r>
          </w:p>
        </w:tc>
        <w:tc>
          <w:tcPr>
            <w:tcW w:w="2410" w:type="dxa"/>
          </w:tcPr>
          <w:p w14:paraId="1DE1D96E" w14:textId="14B2FBD2" w:rsidR="00022CAF" w:rsidRPr="008A39E5" w:rsidRDefault="00022CAF" w:rsidP="00022CAF">
            <w:pPr>
              <w:pStyle w:val="NoSpacing"/>
              <w:jc w:val="both"/>
              <w:rPr>
                <w:rFonts w:asciiTheme="minorHAnsi" w:hAnsiTheme="minorHAnsi" w:cstheme="minorHAnsi"/>
                <w:lang w:val="ro-RO"/>
              </w:rPr>
            </w:pPr>
            <w:r w:rsidRPr="008A39E5">
              <w:rPr>
                <w:rFonts w:asciiTheme="minorHAnsi" w:hAnsiTheme="minorHAnsi" w:cstheme="minorHAnsi"/>
                <w:lang w:val="ro-RO"/>
              </w:rPr>
              <w:t>Observații</w:t>
            </w:r>
          </w:p>
        </w:tc>
      </w:tr>
      <w:tr w:rsidR="00846EB7" w:rsidRPr="008A39E5" w14:paraId="04894FAF" w14:textId="77777777" w:rsidTr="00846EB7">
        <w:tc>
          <w:tcPr>
            <w:tcW w:w="5132" w:type="dxa"/>
          </w:tcPr>
          <w:p w14:paraId="5DEFB08A" w14:textId="5CE4347A" w:rsidR="00846EB7" w:rsidRPr="00846EB7" w:rsidRDefault="00846EB7" w:rsidP="00846EB7">
            <w:pPr>
              <w:pStyle w:val="NoSpacing"/>
              <w:jc w:val="both"/>
              <w:rPr>
                <w:rFonts w:asciiTheme="minorHAnsi" w:hAnsiTheme="minorHAnsi" w:cstheme="minorHAnsi"/>
                <w:lang w:val="ro-RO"/>
              </w:rPr>
            </w:pPr>
            <w:r w:rsidRPr="00846EB7">
              <w:rPr>
                <w:rFonts w:asciiTheme="minorHAnsi" w:hAnsiTheme="minorHAnsi" w:cstheme="minorHAnsi"/>
                <w:sz w:val="18"/>
                <w:szCs w:val="18"/>
                <w:lang w:val="ro-RO"/>
              </w:rPr>
              <w:t>1. Planificarea resurselor umane</w:t>
            </w:r>
          </w:p>
        </w:tc>
        <w:tc>
          <w:tcPr>
            <w:tcW w:w="1843" w:type="dxa"/>
          </w:tcPr>
          <w:p w14:paraId="4F5484C9" w14:textId="39BE1DFD"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Studiu de caz</w:t>
            </w:r>
          </w:p>
        </w:tc>
        <w:tc>
          <w:tcPr>
            <w:tcW w:w="2410" w:type="dxa"/>
          </w:tcPr>
          <w:p w14:paraId="7876E703" w14:textId="4D913B71"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Asociat cursului 2</w:t>
            </w:r>
          </w:p>
        </w:tc>
      </w:tr>
      <w:tr w:rsidR="00846EB7" w:rsidRPr="008A39E5" w14:paraId="71C906B1" w14:textId="77777777" w:rsidTr="00846EB7">
        <w:tc>
          <w:tcPr>
            <w:tcW w:w="5132" w:type="dxa"/>
          </w:tcPr>
          <w:p w14:paraId="156DC5D5" w14:textId="57A2314C" w:rsidR="00846EB7" w:rsidRPr="00846EB7" w:rsidRDefault="00846EB7" w:rsidP="00846EB7">
            <w:pPr>
              <w:pStyle w:val="NoSpacing"/>
              <w:jc w:val="both"/>
              <w:rPr>
                <w:rFonts w:asciiTheme="minorHAnsi" w:hAnsiTheme="minorHAnsi" w:cstheme="minorHAnsi"/>
                <w:lang w:val="ro-RO"/>
              </w:rPr>
            </w:pPr>
            <w:r w:rsidRPr="00846EB7">
              <w:rPr>
                <w:rFonts w:asciiTheme="minorHAnsi" w:hAnsiTheme="minorHAnsi" w:cstheme="minorHAnsi"/>
                <w:sz w:val="18"/>
                <w:szCs w:val="18"/>
                <w:lang w:val="ro-RO"/>
              </w:rPr>
              <w:t>2. Profilul candidatului pe baza fisei postului</w:t>
            </w:r>
          </w:p>
        </w:tc>
        <w:tc>
          <w:tcPr>
            <w:tcW w:w="1843" w:type="dxa"/>
          </w:tcPr>
          <w:p w14:paraId="2F4B2A76" w14:textId="044A02E2"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exercitiu</w:t>
            </w:r>
          </w:p>
        </w:tc>
        <w:tc>
          <w:tcPr>
            <w:tcW w:w="2410" w:type="dxa"/>
          </w:tcPr>
          <w:p w14:paraId="71A8BF8A" w14:textId="265D5C83"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Asociat cursului 4</w:t>
            </w:r>
          </w:p>
        </w:tc>
      </w:tr>
      <w:tr w:rsidR="00846EB7" w:rsidRPr="008A39E5" w14:paraId="63AD79BC" w14:textId="77777777" w:rsidTr="00846EB7">
        <w:tc>
          <w:tcPr>
            <w:tcW w:w="5132" w:type="dxa"/>
          </w:tcPr>
          <w:p w14:paraId="0F367C98" w14:textId="66B2E135" w:rsidR="00846EB7" w:rsidRPr="00846EB7" w:rsidRDefault="00846EB7" w:rsidP="00846EB7">
            <w:pPr>
              <w:pStyle w:val="NoSpacing"/>
              <w:jc w:val="both"/>
              <w:rPr>
                <w:rFonts w:asciiTheme="minorHAnsi" w:hAnsiTheme="minorHAnsi" w:cstheme="minorHAnsi"/>
                <w:lang w:val="ro-RO"/>
              </w:rPr>
            </w:pPr>
            <w:r w:rsidRPr="00846EB7">
              <w:rPr>
                <w:rFonts w:asciiTheme="minorHAnsi" w:hAnsiTheme="minorHAnsi" w:cstheme="minorHAnsi"/>
                <w:sz w:val="18"/>
                <w:szCs w:val="18"/>
                <w:lang w:val="ro-RO"/>
              </w:rPr>
              <w:t xml:space="preserve">3. Recrutare - </w:t>
            </w:r>
            <w:r w:rsidRPr="00875D76">
              <w:rPr>
                <w:rFonts w:asciiTheme="minorHAnsi" w:hAnsiTheme="minorHAnsi" w:cstheme="minorHAnsi"/>
                <w:bCs/>
                <w:sz w:val="18"/>
                <w:szCs w:val="18"/>
                <w:lang w:val="es-ES"/>
              </w:rPr>
              <w:t>elaborare strategie de recrutare si formulare de anunturi in diferite medii pentru un post</w:t>
            </w:r>
            <w:r w:rsidRPr="00846EB7">
              <w:rPr>
                <w:rFonts w:asciiTheme="minorHAnsi" w:hAnsiTheme="minorHAnsi" w:cstheme="minorHAnsi"/>
                <w:sz w:val="16"/>
                <w:szCs w:val="16"/>
                <w:lang w:val="ro-RO"/>
              </w:rPr>
              <w:t xml:space="preserve">  </w:t>
            </w:r>
          </w:p>
        </w:tc>
        <w:tc>
          <w:tcPr>
            <w:tcW w:w="1843" w:type="dxa"/>
          </w:tcPr>
          <w:p w14:paraId="38569921" w14:textId="7776A35D"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Exercițiu, prezentari</w:t>
            </w:r>
          </w:p>
        </w:tc>
        <w:tc>
          <w:tcPr>
            <w:tcW w:w="2410" w:type="dxa"/>
          </w:tcPr>
          <w:p w14:paraId="6D3D4C85" w14:textId="1D662352"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Asociat cursului 6</w:t>
            </w:r>
          </w:p>
        </w:tc>
      </w:tr>
      <w:tr w:rsidR="00846EB7" w:rsidRPr="008A39E5" w14:paraId="63D6377C" w14:textId="77777777" w:rsidTr="00846EB7">
        <w:tc>
          <w:tcPr>
            <w:tcW w:w="5132" w:type="dxa"/>
          </w:tcPr>
          <w:p w14:paraId="7AF832B0" w14:textId="7265B011" w:rsidR="00846EB7" w:rsidRPr="00846EB7" w:rsidRDefault="00846EB7" w:rsidP="00846EB7">
            <w:pPr>
              <w:pStyle w:val="NoSpacing"/>
              <w:jc w:val="both"/>
              <w:rPr>
                <w:rFonts w:asciiTheme="minorHAnsi" w:hAnsiTheme="minorHAnsi" w:cstheme="minorHAnsi"/>
                <w:lang w:val="ro-RO"/>
              </w:rPr>
            </w:pPr>
            <w:r w:rsidRPr="00846EB7">
              <w:rPr>
                <w:rFonts w:asciiTheme="minorHAnsi" w:hAnsiTheme="minorHAnsi" w:cstheme="minorHAnsi"/>
                <w:sz w:val="18"/>
                <w:szCs w:val="18"/>
                <w:lang w:val="ro-RO"/>
              </w:rPr>
              <w:t>4. Interviul de selectie - ghid de interviu, aspecte tehnice și etice</w:t>
            </w:r>
          </w:p>
        </w:tc>
        <w:tc>
          <w:tcPr>
            <w:tcW w:w="1843" w:type="dxa"/>
          </w:tcPr>
          <w:p w14:paraId="1EBD82E0" w14:textId="42206D9E"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Exercițiu, prezentari</w:t>
            </w:r>
          </w:p>
        </w:tc>
        <w:tc>
          <w:tcPr>
            <w:tcW w:w="2410" w:type="dxa"/>
          </w:tcPr>
          <w:p w14:paraId="67528571" w14:textId="711A2089"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Asociat cursului 8</w:t>
            </w:r>
          </w:p>
        </w:tc>
      </w:tr>
      <w:tr w:rsidR="00846EB7" w:rsidRPr="008A39E5" w14:paraId="2AA89393" w14:textId="77777777" w:rsidTr="00846EB7">
        <w:tc>
          <w:tcPr>
            <w:tcW w:w="5132" w:type="dxa"/>
          </w:tcPr>
          <w:p w14:paraId="297F367C" w14:textId="125F1551" w:rsidR="00846EB7" w:rsidRPr="00846EB7" w:rsidRDefault="00846EB7" w:rsidP="00846EB7">
            <w:pPr>
              <w:pStyle w:val="NoSpacing"/>
              <w:jc w:val="both"/>
              <w:rPr>
                <w:rFonts w:asciiTheme="minorHAnsi" w:hAnsiTheme="minorHAnsi" w:cstheme="minorHAnsi"/>
                <w:lang w:val="ro-RO"/>
              </w:rPr>
            </w:pPr>
            <w:r w:rsidRPr="00846EB7">
              <w:rPr>
                <w:rFonts w:asciiTheme="minorHAnsi" w:hAnsiTheme="minorHAnsi" w:cstheme="minorHAnsi"/>
                <w:sz w:val="18"/>
                <w:szCs w:val="18"/>
                <w:lang w:val="ro-RO"/>
              </w:rPr>
              <w:lastRenderedPageBreak/>
              <w:t>5 Erori in realizarea evaluarii in conditii de selectie sau de performanta</w:t>
            </w:r>
          </w:p>
        </w:tc>
        <w:tc>
          <w:tcPr>
            <w:tcW w:w="1843" w:type="dxa"/>
          </w:tcPr>
          <w:p w14:paraId="105A0925" w14:textId="64C18D7B"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Exercițiu, prezentari</w:t>
            </w:r>
          </w:p>
        </w:tc>
        <w:tc>
          <w:tcPr>
            <w:tcW w:w="2410" w:type="dxa"/>
          </w:tcPr>
          <w:p w14:paraId="691D789A" w14:textId="705D8557"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Asociat cursului 10</w:t>
            </w:r>
          </w:p>
        </w:tc>
      </w:tr>
      <w:tr w:rsidR="00846EB7" w:rsidRPr="008A39E5" w14:paraId="7D01E3C9" w14:textId="77777777" w:rsidTr="00846EB7">
        <w:tc>
          <w:tcPr>
            <w:tcW w:w="5132" w:type="dxa"/>
          </w:tcPr>
          <w:p w14:paraId="5D3F6E6F" w14:textId="4ED15CC1" w:rsidR="00846EB7" w:rsidRPr="00846EB7" w:rsidRDefault="00846EB7" w:rsidP="00846EB7">
            <w:pPr>
              <w:pStyle w:val="NoSpacing"/>
              <w:jc w:val="both"/>
              <w:rPr>
                <w:rFonts w:asciiTheme="minorHAnsi" w:hAnsiTheme="minorHAnsi" w:cstheme="minorHAnsi"/>
                <w:lang w:val="ro-RO"/>
              </w:rPr>
            </w:pPr>
            <w:r w:rsidRPr="00846EB7">
              <w:rPr>
                <w:rFonts w:asciiTheme="minorHAnsi" w:hAnsiTheme="minorHAnsi" w:cstheme="minorHAnsi"/>
                <w:sz w:val="18"/>
                <w:szCs w:val="18"/>
                <w:lang w:val="ro-RO"/>
              </w:rPr>
              <w:t>6. Scale de evaluare – exemple, mod de construire si utilizare, aspecte tehnice și etice</w:t>
            </w:r>
          </w:p>
        </w:tc>
        <w:tc>
          <w:tcPr>
            <w:tcW w:w="1843" w:type="dxa"/>
          </w:tcPr>
          <w:p w14:paraId="50E04595" w14:textId="77777777" w:rsidR="00846EB7" w:rsidRPr="00846EB7" w:rsidRDefault="00846EB7" w:rsidP="00846EB7">
            <w:pPr>
              <w:pStyle w:val="NoSpacing"/>
              <w:rPr>
                <w:rFonts w:asciiTheme="minorHAnsi" w:hAnsiTheme="minorHAnsi" w:cstheme="minorHAnsi"/>
                <w:sz w:val="16"/>
                <w:szCs w:val="16"/>
                <w:lang w:val="ro-RO"/>
              </w:rPr>
            </w:pPr>
            <w:r w:rsidRPr="00846EB7">
              <w:rPr>
                <w:rFonts w:asciiTheme="minorHAnsi" w:hAnsiTheme="minorHAnsi" w:cstheme="minorHAnsi"/>
                <w:sz w:val="16"/>
                <w:szCs w:val="16"/>
                <w:lang w:val="ro-RO"/>
              </w:rPr>
              <w:t xml:space="preserve">Exercițiu, </w:t>
            </w:r>
          </w:p>
          <w:p w14:paraId="657C905B" w14:textId="46DA4D6E"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prezentari</w:t>
            </w:r>
          </w:p>
        </w:tc>
        <w:tc>
          <w:tcPr>
            <w:tcW w:w="2410" w:type="dxa"/>
          </w:tcPr>
          <w:p w14:paraId="76BAF2CF" w14:textId="3FD948CE"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Asociat cursului 12</w:t>
            </w:r>
          </w:p>
        </w:tc>
      </w:tr>
      <w:tr w:rsidR="00846EB7" w:rsidRPr="008A39E5" w14:paraId="18DD56B5" w14:textId="77777777" w:rsidTr="00846EB7">
        <w:tc>
          <w:tcPr>
            <w:tcW w:w="5132" w:type="dxa"/>
          </w:tcPr>
          <w:p w14:paraId="03C669FA" w14:textId="0DCAEA7E" w:rsidR="00846EB7" w:rsidRPr="00846EB7" w:rsidRDefault="00846EB7" w:rsidP="00846EB7">
            <w:pPr>
              <w:pStyle w:val="NoSpacing"/>
              <w:jc w:val="both"/>
              <w:rPr>
                <w:rFonts w:asciiTheme="minorHAnsi" w:hAnsiTheme="minorHAnsi" w:cstheme="minorHAnsi"/>
                <w:lang w:val="ro-RO"/>
              </w:rPr>
            </w:pPr>
            <w:r w:rsidRPr="00846EB7">
              <w:rPr>
                <w:rFonts w:asciiTheme="minorHAnsi" w:hAnsiTheme="minorHAnsi" w:cstheme="minorHAnsi"/>
                <w:sz w:val="18"/>
                <w:szCs w:val="18"/>
                <w:lang w:val="ro-RO"/>
              </w:rPr>
              <w:t>7. Sisteme de evaluare – feedback 360 si MO, instructiuni de realizare a lucrarii de evaluare</w:t>
            </w:r>
          </w:p>
        </w:tc>
        <w:tc>
          <w:tcPr>
            <w:tcW w:w="1843" w:type="dxa"/>
          </w:tcPr>
          <w:p w14:paraId="3C92AD94" w14:textId="77777777" w:rsidR="00846EB7" w:rsidRPr="00846EB7" w:rsidRDefault="00846EB7" w:rsidP="00846EB7">
            <w:pPr>
              <w:pStyle w:val="NoSpacing"/>
              <w:rPr>
                <w:rFonts w:asciiTheme="minorHAnsi" w:hAnsiTheme="minorHAnsi" w:cstheme="minorHAnsi"/>
                <w:sz w:val="16"/>
                <w:szCs w:val="16"/>
                <w:lang w:val="ro-RO"/>
              </w:rPr>
            </w:pPr>
            <w:r w:rsidRPr="00846EB7">
              <w:rPr>
                <w:rFonts w:asciiTheme="minorHAnsi" w:hAnsiTheme="minorHAnsi" w:cstheme="minorHAnsi"/>
                <w:sz w:val="16"/>
                <w:szCs w:val="16"/>
                <w:lang w:val="ro-RO"/>
              </w:rPr>
              <w:t>Exercițiu,</w:t>
            </w:r>
          </w:p>
          <w:p w14:paraId="6DDC5DAE" w14:textId="6219DD62"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 xml:space="preserve">Studiu de caz </w:t>
            </w:r>
          </w:p>
        </w:tc>
        <w:tc>
          <w:tcPr>
            <w:tcW w:w="2410" w:type="dxa"/>
          </w:tcPr>
          <w:p w14:paraId="3A02CF74" w14:textId="154ED18B" w:rsidR="00846EB7" w:rsidRPr="00846EB7" w:rsidRDefault="00846EB7" w:rsidP="00846EB7">
            <w:pPr>
              <w:pStyle w:val="NoSpacing"/>
              <w:jc w:val="both"/>
              <w:rPr>
                <w:rFonts w:asciiTheme="minorHAnsi" w:hAnsiTheme="minorHAnsi" w:cstheme="minorHAnsi"/>
                <w:b/>
                <w:lang w:val="ro-RO"/>
              </w:rPr>
            </w:pPr>
            <w:r w:rsidRPr="00846EB7">
              <w:rPr>
                <w:rFonts w:asciiTheme="minorHAnsi" w:hAnsiTheme="minorHAnsi" w:cstheme="minorHAnsi"/>
                <w:sz w:val="16"/>
                <w:szCs w:val="16"/>
                <w:lang w:val="ro-RO"/>
              </w:rPr>
              <w:t>Asociat cursului 14</w:t>
            </w:r>
          </w:p>
        </w:tc>
      </w:tr>
      <w:tr w:rsidR="00846EB7" w:rsidRPr="008A39E5" w14:paraId="53EC0F9B" w14:textId="77777777" w:rsidTr="007F0615">
        <w:tc>
          <w:tcPr>
            <w:tcW w:w="9385" w:type="dxa"/>
            <w:gridSpan w:val="3"/>
          </w:tcPr>
          <w:p w14:paraId="57B21B7F" w14:textId="77777777" w:rsidR="00846EB7" w:rsidRPr="008A39E5" w:rsidRDefault="00846EB7" w:rsidP="00846EB7">
            <w:pPr>
              <w:pStyle w:val="NoSpacing"/>
              <w:jc w:val="both"/>
              <w:rPr>
                <w:rFonts w:asciiTheme="minorHAnsi" w:hAnsiTheme="minorHAnsi" w:cstheme="minorHAnsi"/>
                <w:lang w:val="ro-RO"/>
              </w:rPr>
            </w:pPr>
            <w:r w:rsidRPr="008A39E5">
              <w:rPr>
                <w:rFonts w:asciiTheme="minorHAnsi" w:hAnsiTheme="minorHAnsi" w:cstheme="minorHAnsi"/>
                <w:lang w:val="ro-RO"/>
              </w:rPr>
              <w:t>Bibliografie :</w:t>
            </w:r>
          </w:p>
          <w:p w14:paraId="50E7FDAB" w14:textId="2E41DF3C" w:rsidR="00846EB7" w:rsidRPr="00AC533A" w:rsidRDefault="00846EB7" w:rsidP="00846EB7">
            <w:pPr>
              <w:pStyle w:val="NoSpacing"/>
              <w:rPr>
                <w:sz w:val="16"/>
                <w:szCs w:val="16"/>
                <w:lang w:val="ro-RO"/>
              </w:rPr>
            </w:pPr>
            <w:r>
              <w:rPr>
                <w:sz w:val="16"/>
                <w:szCs w:val="16"/>
                <w:lang w:val="ro-RO"/>
              </w:rPr>
              <w:t>Virga, D</w:t>
            </w:r>
            <w:r w:rsidRPr="00AC533A">
              <w:rPr>
                <w:sz w:val="16"/>
                <w:szCs w:val="16"/>
                <w:lang w:val="ro-RO"/>
              </w:rPr>
              <w:t>. (20</w:t>
            </w:r>
            <w:r w:rsidR="0067703C">
              <w:rPr>
                <w:sz w:val="16"/>
                <w:szCs w:val="16"/>
                <w:lang w:val="ro-RO"/>
              </w:rPr>
              <w:t>2</w:t>
            </w:r>
            <w:r w:rsidR="00AF1A09">
              <w:rPr>
                <w:sz w:val="16"/>
                <w:szCs w:val="16"/>
                <w:lang w:val="ro-RO"/>
              </w:rPr>
              <w:t>6</w:t>
            </w:r>
            <w:r w:rsidRPr="00AC533A">
              <w:rPr>
                <w:sz w:val="16"/>
                <w:szCs w:val="16"/>
                <w:lang w:val="ro-RO"/>
              </w:rPr>
              <w:t>). Note de curs</w:t>
            </w:r>
          </w:p>
          <w:p w14:paraId="6EFB5EC3" w14:textId="77777777" w:rsidR="00846EB7" w:rsidRPr="00875D76" w:rsidRDefault="00846EB7" w:rsidP="00846EB7">
            <w:pPr>
              <w:pStyle w:val="NoSpacing"/>
              <w:rPr>
                <w:sz w:val="16"/>
                <w:szCs w:val="16"/>
                <w:lang w:val="es-ES"/>
              </w:rPr>
            </w:pPr>
            <w:r w:rsidRPr="00875D76">
              <w:rPr>
                <w:sz w:val="16"/>
                <w:szCs w:val="16"/>
                <w:lang w:val="es-ES"/>
              </w:rPr>
              <w:t>Virga, D. (2007). Evaluarea performantelor</w:t>
            </w:r>
            <w:r w:rsidRPr="00875D76">
              <w:rPr>
                <w:b/>
                <w:sz w:val="16"/>
                <w:szCs w:val="16"/>
                <w:lang w:val="es-ES"/>
              </w:rPr>
              <w:t xml:space="preserve">. </w:t>
            </w:r>
            <w:r w:rsidRPr="00875D76">
              <w:rPr>
                <w:sz w:val="16"/>
                <w:szCs w:val="16"/>
                <w:lang w:val="es-ES"/>
              </w:rPr>
              <w:t xml:space="preserve">In Z. Bogathy (coord.). </w:t>
            </w:r>
            <w:r w:rsidRPr="00875D76">
              <w:rPr>
                <w:i/>
                <w:sz w:val="16"/>
                <w:szCs w:val="16"/>
                <w:lang w:val="es-ES"/>
              </w:rPr>
              <w:t>Manual de tehnici si metode in  psihologia muncii si organizationala</w:t>
            </w:r>
            <w:r w:rsidRPr="00875D76">
              <w:rPr>
                <w:sz w:val="16"/>
                <w:szCs w:val="16"/>
                <w:lang w:val="es-ES"/>
              </w:rPr>
              <w:t xml:space="preserve"> . Iasi: Editura Polirom</w:t>
            </w:r>
          </w:p>
          <w:p w14:paraId="5E328A2F" w14:textId="3C6F5048" w:rsidR="00846EB7" w:rsidRPr="008A39E5" w:rsidRDefault="00846EB7" w:rsidP="00846EB7">
            <w:pPr>
              <w:pStyle w:val="NoSpacing"/>
              <w:jc w:val="both"/>
              <w:rPr>
                <w:rFonts w:asciiTheme="minorHAnsi" w:hAnsiTheme="minorHAnsi" w:cstheme="minorHAnsi"/>
                <w:lang w:val="ro-RO"/>
              </w:rPr>
            </w:pPr>
            <w:r w:rsidRPr="00875D76">
              <w:rPr>
                <w:sz w:val="16"/>
                <w:szCs w:val="16"/>
                <w:lang w:val="es-ES"/>
              </w:rPr>
              <w:t>Virga, D. (2007). Practici de recrutare si selectie</w:t>
            </w:r>
            <w:r w:rsidRPr="00875D76">
              <w:rPr>
                <w:b/>
                <w:sz w:val="16"/>
                <w:szCs w:val="16"/>
                <w:lang w:val="es-ES"/>
              </w:rPr>
              <w:t xml:space="preserve">. </w:t>
            </w:r>
            <w:r w:rsidRPr="004C6A38">
              <w:rPr>
                <w:sz w:val="16"/>
                <w:szCs w:val="16"/>
              </w:rPr>
              <w:t xml:space="preserve">In Z. Bogathy (coord.). </w:t>
            </w:r>
            <w:r w:rsidRPr="004C6A38">
              <w:rPr>
                <w:i/>
                <w:sz w:val="16"/>
                <w:szCs w:val="16"/>
              </w:rPr>
              <w:t xml:space="preserve">Manual de tehnici si metode in psihologia organizationala </w:t>
            </w:r>
            <w:r w:rsidRPr="004C6A38">
              <w:rPr>
                <w:sz w:val="16"/>
                <w:szCs w:val="16"/>
              </w:rPr>
              <w:t>(pp. 89-121). Iasi: Editura Polirom</w:t>
            </w:r>
          </w:p>
        </w:tc>
      </w:tr>
    </w:tbl>
    <w:p w14:paraId="5125253C" w14:textId="77777777" w:rsidR="00022CAF" w:rsidRPr="008A39E5" w:rsidRDefault="00022CAF" w:rsidP="00802D13">
      <w:pPr>
        <w:pStyle w:val="ListParagraph"/>
        <w:spacing w:line="276" w:lineRule="auto"/>
        <w:ind w:left="714"/>
        <w:jc w:val="both"/>
        <w:rPr>
          <w:rFonts w:asciiTheme="minorHAnsi" w:hAnsiTheme="minorHAnsi" w:cstheme="minorHAnsi"/>
          <w:b/>
        </w:rPr>
      </w:pPr>
    </w:p>
    <w:p w14:paraId="5DCD796C" w14:textId="7EF138EA" w:rsidR="00E0255D" w:rsidRPr="008A39E5"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8A39E5">
        <w:rPr>
          <w:rFonts w:asciiTheme="minorHAnsi" w:hAnsiTheme="minorHAnsi" w:cstheme="minorHAnsi"/>
          <w:b/>
        </w:rPr>
        <w:t>Coroborarea con</w:t>
      </w:r>
      <w:r w:rsidR="00C4385C" w:rsidRPr="008A39E5">
        <w:rPr>
          <w:rFonts w:asciiTheme="minorHAnsi" w:hAnsiTheme="minorHAnsi" w:cstheme="minorHAnsi"/>
          <w:b/>
        </w:rPr>
        <w:t>ț</w:t>
      </w:r>
      <w:r w:rsidRPr="008A39E5">
        <w:rPr>
          <w:rFonts w:asciiTheme="minorHAnsi" w:hAnsiTheme="minorHAnsi" w:cstheme="minorHAnsi"/>
          <w:b/>
        </w:rPr>
        <w:t>inuturilor disciplinei cu a</w:t>
      </w:r>
      <w:r w:rsidR="00C4385C" w:rsidRPr="008A39E5">
        <w:rPr>
          <w:rFonts w:asciiTheme="minorHAnsi" w:hAnsiTheme="minorHAnsi" w:cstheme="minorHAnsi"/>
          <w:b/>
        </w:rPr>
        <w:t>ș</w:t>
      </w:r>
      <w:r w:rsidRPr="008A39E5">
        <w:rPr>
          <w:rFonts w:asciiTheme="minorHAnsi" w:hAnsiTheme="minorHAnsi" w:cstheme="minorHAnsi"/>
          <w:b/>
        </w:rPr>
        <w:t>teptările reprezentan</w:t>
      </w:r>
      <w:r w:rsidR="00C4385C" w:rsidRPr="008A39E5">
        <w:rPr>
          <w:rFonts w:asciiTheme="minorHAnsi" w:hAnsiTheme="minorHAnsi" w:cstheme="minorHAnsi"/>
          <w:b/>
        </w:rPr>
        <w:t>ț</w:t>
      </w:r>
      <w:r w:rsidRPr="008A39E5">
        <w:rPr>
          <w:rFonts w:asciiTheme="minorHAnsi" w:hAnsiTheme="minorHAnsi" w:cstheme="minorHAnsi"/>
          <w:b/>
        </w:rPr>
        <w:t>ilor comunită</w:t>
      </w:r>
      <w:r w:rsidR="00C4385C" w:rsidRPr="008A39E5">
        <w:rPr>
          <w:rFonts w:asciiTheme="minorHAnsi" w:hAnsiTheme="minorHAnsi" w:cstheme="minorHAnsi"/>
          <w:b/>
        </w:rPr>
        <w:t>ț</w:t>
      </w:r>
      <w:r w:rsidRPr="008A39E5">
        <w:rPr>
          <w:rFonts w:asciiTheme="minorHAnsi" w:hAnsiTheme="minorHAnsi" w:cstheme="minorHAnsi"/>
          <w:b/>
        </w:rPr>
        <w:t>ii epistemice, asocia</w:t>
      </w:r>
      <w:r w:rsidR="00C4385C" w:rsidRPr="008A39E5">
        <w:rPr>
          <w:rFonts w:asciiTheme="minorHAnsi" w:hAnsiTheme="minorHAnsi" w:cstheme="minorHAnsi"/>
          <w:b/>
        </w:rPr>
        <w:t>ț</w:t>
      </w:r>
      <w:r w:rsidRPr="008A39E5">
        <w:rPr>
          <w:rFonts w:asciiTheme="minorHAnsi" w:hAnsiTheme="minorHAnsi" w:cstheme="minorHAnsi"/>
          <w:b/>
        </w:rPr>
        <w:t xml:space="preserve">iilor profesionale </w:t>
      </w:r>
      <w:r w:rsidR="00C4385C" w:rsidRPr="008A39E5">
        <w:rPr>
          <w:rFonts w:asciiTheme="minorHAnsi" w:hAnsiTheme="minorHAnsi" w:cstheme="minorHAnsi"/>
          <w:b/>
        </w:rPr>
        <w:t>ș</w:t>
      </w:r>
      <w:r w:rsidRPr="008A39E5">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8A39E5" w14:paraId="616C5A3F" w14:textId="77777777" w:rsidTr="00E0255D">
        <w:tc>
          <w:tcPr>
            <w:tcW w:w="9389" w:type="dxa"/>
          </w:tcPr>
          <w:p w14:paraId="573D3022" w14:textId="6098A010" w:rsidR="00E0255D" w:rsidRPr="008A39E5" w:rsidRDefault="00846EB7" w:rsidP="00802D13">
            <w:pPr>
              <w:pStyle w:val="NoSpacing"/>
              <w:rPr>
                <w:rFonts w:asciiTheme="minorHAnsi" w:hAnsiTheme="minorHAnsi" w:cstheme="minorHAnsi"/>
                <w:lang w:val="ro-RO"/>
              </w:rPr>
            </w:pPr>
            <w:r w:rsidRPr="00AC533A">
              <w:rPr>
                <w:rFonts w:ascii="Times New Roman" w:hAnsi="Times New Roman"/>
                <w:sz w:val="18"/>
                <w:szCs w:val="18"/>
                <w:lang w:val="ro-RO"/>
              </w:rPr>
              <w:t>Disciplina este concepută astfel încât să răspundă deopotrivă așteptărilor Colegiului Psihologilor din România, Comisia aplicativă de Psihologia muncii, psihologia transport</w:t>
            </w:r>
            <w:r>
              <w:rPr>
                <w:rFonts w:ascii="Times New Roman" w:hAnsi="Times New Roman"/>
                <w:sz w:val="18"/>
                <w:szCs w:val="18"/>
                <w:lang w:val="ro-RO"/>
              </w:rPr>
              <w:t>urilor și aplicată în servicii</w:t>
            </w:r>
            <w:r w:rsidRPr="00AC533A">
              <w:rPr>
                <w:rFonts w:ascii="Times New Roman" w:hAnsi="Times New Roman"/>
                <w:sz w:val="18"/>
                <w:szCs w:val="18"/>
                <w:lang w:val="ro-RO"/>
              </w:rPr>
              <w:t>.  De asemenea, alegerea temelor cu conținut aplicativ s-a realizat în urma consultării pieței serviciilor de evaluare psihologică, atât din zona Resurselor Umane, cât și cea a Cabinetelor de Psihologie.</w:t>
            </w:r>
          </w:p>
        </w:tc>
      </w:tr>
    </w:tbl>
    <w:p w14:paraId="6C85CEF1" w14:textId="77777777" w:rsidR="00802D13" w:rsidRDefault="00802D13" w:rsidP="00802D13">
      <w:pPr>
        <w:pStyle w:val="ListParagraph"/>
        <w:spacing w:line="276" w:lineRule="auto"/>
        <w:ind w:left="714"/>
        <w:rPr>
          <w:rFonts w:asciiTheme="minorHAnsi" w:hAnsiTheme="minorHAnsi" w:cstheme="minorHAnsi"/>
          <w:b/>
        </w:rPr>
      </w:pPr>
    </w:p>
    <w:p w14:paraId="44441597" w14:textId="4A75032C" w:rsidR="00CA583C" w:rsidRPr="008C57B3" w:rsidRDefault="00CA583C" w:rsidP="00CA583C">
      <w:pPr>
        <w:pStyle w:val="ListParagraph"/>
        <w:numPr>
          <w:ilvl w:val="0"/>
          <w:numId w:val="26"/>
        </w:numPr>
        <w:spacing w:line="276" w:lineRule="auto"/>
        <w:rPr>
          <w:rFonts w:asciiTheme="minorHAnsi" w:hAnsiTheme="minorHAnsi" w:cstheme="minorHAnsi"/>
          <w:b/>
          <w:bCs/>
        </w:rPr>
      </w:pPr>
      <w:r w:rsidRPr="008C57B3">
        <w:rPr>
          <w:rFonts w:asciiTheme="minorHAnsi" w:hAnsiTheme="minorHAnsi" w:cstheme="minorHAnsi"/>
          <w:b/>
          <w:bCs/>
          <w:color w:val="111111"/>
        </w:rPr>
        <w:t>Utilizarea instrumentelor bazate pe inteligența artificială generativă</w:t>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CA583C" w:rsidRPr="00C850DC" w14:paraId="609D2E66" w14:textId="77777777" w:rsidTr="002054B9">
        <w:trPr>
          <w:trHeight w:val="558"/>
        </w:trPr>
        <w:tc>
          <w:tcPr>
            <w:tcW w:w="9923" w:type="dxa"/>
          </w:tcPr>
          <w:p w14:paraId="02FD236B" w14:textId="3FAC3734" w:rsidR="00CA583C" w:rsidRPr="00C850DC" w:rsidRDefault="00CA583C" w:rsidP="002054B9">
            <w:pPr>
              <w:pStyle w:val="NoSpacing"/>
              <w:spacing w:line="276" w:lineRule="auto"/>
              <w:jc w:val="both"/>
              <w:rPr>
                <w:rFonts w:asciiTheme="minorHAnsi" w:hAnsiTheme="minorHAnsi" w:cstheme="minorHAnsi"/>
                <w:lang w:val="ro-RO"/>
              </w:rPr>
            </w:pPr>
            <w:r w:rsidRPr="00C850DC">
              <w:rPr>
                <w:rFonts w:asciiTheme="minorHAnsi" w:hAnsiTheme="minorHAnsi" w:cstheme="minorHAnsi"/>
                <w:b/>
                <w:bCs/>
                <w:lang w:val="ro-RO"/>
              </w:rPr>
              <w:t>Pentru realizarea sarcinilor definite la secțiunea de evaluare</w:t>
            </w:r>
            <w:r>
              <w:rPr>
                <w:rFonts w:asciiTheme="minorHAnsi" w:hAnsiTheme="minorHAnsi" w:cstheme="minorHAnsi"/>
                <w:b/>
                <w:bCs/>
                <w:lang w:val="ro-RO"/>
              </w:rPr>
              <w:t xml:space="preserve"> (secțiunea 10), </w:t>
            </w:r>
            <w:r w:rsidRPr="00C850DC">
              <w:rPr>
                <w:rFonts w:asciiTheme="minorHAnsi" w:hAnsiTheme="minorHAnsi" w:cstheme="minorHAnsi"/>
                <w:lang w:val="ro-RO"/>
              </w:rPr>
              <w:t xml:space="preserve"> </w:t>
            </w:r>
            <w:r w:rsidRPr="00C850DC">
              <w:rPr>
                <w:rFonts w:asciiTheme="minorHAnsi" w:hAnsiTheme="minorHAnsi" w:cstheme="minorHAnsi"/>
                <w:b/>
                <w:bCs/>
                <w:lang w:val="ro-RO"/>
              </w:rPr>
              <w:t>este permisă utilizarea IIAgen pentru</w:t>
            </w:r>
            <w:r w:rsidRPr="00C850DC">
              <w:rPr>
                <w:rFonts w:asciiTheme="minorHAnsi" w:hAnsiTheme="minorHAnsi" w:cstheme="minorHAnsi"/>
                <w:lang w:val="ro-RO"/>
              </w:rPr>
              <w:t xml:space="preserve"> </w:t>
            </w:r>
            <w:r w:rsidRPr="00CA583C">
              <w:rPr>
                <w:rFonts w:asciiTheme="minorHAnsi" w:hAnsiTheme="minorHAnsi" w:cstheme="minorHAnsi"/>
                <w:lang w:val="ro-RO"/>
              </w:rPr>
              <w:t>clarificarea cerințelor, organizarea ideilor și verificări minore ale clarității. Generarea de text, formularea argumentelor și parafrazarea automată nu sunt permise.</w:t>
            </w:r>
          </w:p>
          <w:p w14:paraId="44447705" w14:textId="77777777" w:rsidR="00CA583C" w:rsidRPr="001C0FE4" w:rsidRDefault="00CA583C" w:rsidP="002054B9">
            <w:pPr>
              <w:pStyle w:val="NoSpacing"/>
              <w:spacing w:line="276" w:lineRule="auto"/>
              <w:jc w:val="both"/>
              <w:rPr>
                <w:rFonts w:asciiTheme="minorHAnsi" w:hAnsiTheme="minorHAnsi" w:cstheme="minorHAnsi"/>
                <w:lang w:val="ro-RO"/>
              </w:rPr>
            </w:pPr>
            <w:r w:rsidRPr="001C0FE4">
              <w:rPr>
                <w:rFonts w:asciiTheme="minorHAnsi" w:hAnsiTheme="minorHAnsi" w:cstheme="minorHAnsi"/>
                <w:lang w:val="ro-RO"/>
              </w:rPr>
              <w:t>Exemplele cele mai cunoscute de instrumente IIAgen includ, dar nu se rezumă la: ChatGPT, Google Gemini, Copilot pentru text sau MidJourney pentru imagini.</w:t>
            </w:r>
          </w:p>
          <w:p w14:paraId="1196C8AC" w14:textId="77777777" w:rsidR="00CA583C" w:rsidRPr="00C850DC" w:rsidRDefault="00CA583C" w:rsidP="002054B9">
            <w:pPr>
              <w:pStyle w:val="NoSpacing"/>
              <w:spacing w:line="276" w:lineRule="auto"/>
              <w:jc w:val="both"/>
              <w:rPr>
                <w:rFonts w:asciiTheme="minorHAnsi" w:hAnsiTheme="minorHAnsi" w:cstheme="minorHAnsi"/>
                <w:lang w:val="ro-RO"/>
              </w:rPr>
            </w:pPr>
            <w:r w:rsidRPr="001C0FE4">
              <w:rPr>
                <w:rFonts w:asciiTheme="minorHAnsi" w:hAnsiTheme="minorHAnsi" w:cstheme="minorHAnsi"/>
                <w:lang w:val="ro-RO"/>
              </w:rPr>
              <w:t xml:space="preserve">Fiecare student va preciza, într-o declarație redactată distinct pentru fiecare sarcină de lucru, conform modelului din anexa 3 a </w:t>
            </w:r>
            <w:hyperlink r:id="rId22" w:history="1">
              <w:r w:rsidRPr="001C0FE4">
                <w:rPr>
                  <w:rStyle w:val="Hyperlink"/>
                  <w:rFonts w:asciiTheme="minorHAnsi" w:hAnsiTheme="minorHAnsi" w:cstheme="minorHAnsi"/>
                  <w:lang w:val="ro-RO"/>
                </w:rPr>
                <w:t>Regulamentului privind utilizarea inteligenței artificiale generative în procesul educațional la UVT</w:t>
              </w:r>
            </w:hyperlink>
            <w:r w:rsidRPr="001C0FE4">
              <w:rPr>
                <w:rFonts w:asciiTheme="minorHAnsi" w:hAnsiTheme="minorHAnsi" w:cstheme="minorHAnsi"/>
                <w:lang w:val="ro-RO"/>
              </w:rPr>
              <w:t>, instrumentul pe care l-a utilizat, modul în care a fost utilizat și partea din sarcină în care acesta a fost utilizat. Declarația va fi menționată de student la începutul sarcinii de lucru elaborate.</w:t>
            </w:r>
          </w:p>
        </w:tc>
      </w:tr>
    </w:tbl>
    <w:p w14:paraId="6A055E04" w14:textId="77777777" w:rsidR="00CA583C" w:rsidRPr="008A39E5" w:rsidRDefault="00CA583C" w:rsidP="00802D13">
      <w:pPr>
        <w:pStyle w:val="ListParagraph"/>
        <w:spacing w:line="276" w:lineRule="auto"/>
        <w:ind w:left="714"/>
        <w:rPr>
          <w:rFonts w:asciiTheme="minorHAnsi" w:hAnsiTheme="minorHAnsi" w:cstheme="minorHAnsi"/>
          <w:b/>
        </w:rPr>
      </w:pPr>
    </w:p>
    <w:p w14:paraId="14CF112F" w14:textId="246FB52A" w:rsidR="00E0255D" w:rsidRPr="008A39E5" w:rsidRDefault="00E0255D" w:rsidP="00752E1C">
      <w:pPr>
        <w:pStyle w:val="ListParagraph"/>
        <w:numPr>
          <w:ilvl w:val="0"/>
          <w:numId w:val="26"/>
        </w:numPr>
        <w:spacing w:line="276" w:lineRule="auto"/>
        <w:ind w:left="714" w:hanging="357"/>
        <w:rPr>
          <w:rFonts w:asciiTheme="minorHAnsi" w:hAnsiTheme="minorHAnsi" w:cstheme="minorHAnsi"/>
          <w:b/>
        </w:rPr>
      </w:pPr>
      <w:r w:rsidRPr="008A39E5">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4"/>
        <w:gridCol w:w="1417"/>
        <w:gridCol w:w="4536"/>
        <w:gridCol w:w="1412"/>
      </w:tblGrid>
      <w:tr w:rsidR="00E0255D" w:rsidRPr="008A39E5" w14:paraId="580DDEA8" w14:textId="77777777" w:rsidTr="00846EB7">
        <w:tc>
          <w:tcPr>
            <w:tcW w:w="2014" w:type="dxa"/>
          </w:tcPr>
          <w:p w14:paraId="66D2F9EF" w14:textId="77777777" w:rsidR="00E0255D" w:rsidRPr="00846EB7" w:rsidRDefault="00E0255D" w:rsidP="00752E1C">
            <w:pPr>
              <w:pStyle w:val="NoSpacing"/>
              <w:rPr>
                <w:rFonts w:asciiTheme="minorHAnsi" w:hAnsiTheme="minorHAnsi" w:cstheme="minorHAnsi"/>
                <w:lang w:val="ro-RO"/>
              </w:rPr>
            </w:pPr>
            <w:r w:rsidRPr="00846EB7">
              <w:rPr>
                <w:rFonts w:asciiTheme="minorHAnsi" w:hAnsiTheme="minorHAnsi" w:cstheme="minorHAnsi"/>
                <w:lang w:val="ro-RO"/>
              </w:rPr>
              <w:t>Tip activitate</w:t>
            </w:r>
          </w:p>
        </w:tc>
        <w:tc>
          <w:tcPr>
            <w:tcW w:w="1417" w:type="dxa"/>
          </w:tcPr>
          <w:p w14:paraId="46CB3910" w14:textId="257B2265" w:rsidR="00E0255D" w:rsidRPr="00846EB7" w:rsidRDefault="00E0255D" w:rsidP="00752E1C">
            <w:pPr>
              <w:pStyle w:val="NoSpacing"/>
              <w:rPr>
                <w:rFonts w:asciiTheme="minorHAnsi" w:hAnsiTheme="minorHAnsi" w:cstheme="minorHAnsi"/>
                <w:lang w:val="ro-RO"/>
              </w:rPr>
            </w:pPr>
            <w:r w:rsidRPr="00846EB7">
              <w:rPr>
                <w:rFonts w:asciiTheme="minorHAnsi" w:hAnsiTheme="minorHAnsi" w:cstheme="minorHAnsi"/>
                <w:lang w:val="ro-RO"/>
              </w:rPr>
              <w:t>Criterii de evaluare</w:t>
            </w:r>
          </w:p>
        </w:tc>
        <w:tc>
          <w:tcPr>
            <w:tcW w:w="4536" w:type="dxa"/>
          </w:tcPr>
          <w:p w14:paraId="7D590296" w14:textId="7FE33290" w:rsidR="00E0255D" w:rsidRPr="00846EB7" w:rsidRDefault="00E0255D" w:rsidP="00752E1C">
            <w:pPr>
              <w:pStyle w:val="NoSpacing"/>
              <w:rPr>
                <w:rFonts w:asciiTheme="minorHAnsi" w:hAnsiTheme="minorHAnsi" w:cstheme="minorHAnsi"/>
                <w:lang w:val="ro-RO"/>
              </w:rPr>
            </w:pPr>
            <w:r w:rsidRPr="00846EB7">
              <w:rPr>
                <w:rFonts w:asciiTheme="minorHAnsi" w:hAnsiTheme="minorHAnsi" w:cstheme="minorHAnsi"/>
                <w:lang w:val="ro-RO"/>
              </w:rPr>
              <w:t>Metode de evaluare</w:t>
            </w:r>
          </w:p>
        </w:tc>
        <w:tc>
          <w:tcPr>
            <w:tcW w:w="1412" w:type="dxa"/>
          </w:tcPr>
          <w:p w14:paraId="5AC52449" w14:textId="0933DB92" w:rsidR="00E0255D" w:rsidRPr="00846EB7" w:rsidRDefault="00E0255D" w:rsidP="00752E1C">
            <w:pPr>
              <w:pStyle w:val="NoSpacing"/>
              <w:rPr>
                <w:rFonts w:asciiTheme="minorHAnsi" w:hAnsiTheme="minorHAnsi" w:cstheme="minorHAnsi"/>
                <w:lang w:val="ro-RO"/>
              </w:rPr>
            </w:pPr>
            <w:r w:rsidRPr="00846EB7">
              <w:rPr>
                <w:rFonts w:asciiTheme="minorHAnsi" w:hAnsiTheme="minorHAnsi" w:cstheme="minorHAnsi"/>
                <w:lang w:val="ro-RO"/>
              </w:rPr>
              <w:t>Pondere din nota finală</w:t>
            </w:r>
          </w:p>
        </w:tc>
      </w:tr>
      <w:tr w:rsidR="00846EB7" w:rsidRPr="008A39E5" w14:paraId="70F082A4" w14:textId="77777777" w:rsidTr="00846EB7">
        <w:trPr>
          <w:trHeight w:val="363"/>
        </w:trPr>
        <w:tc>
          <w:tcPr>
            <w:tcW w:w="2014" w:type="dxa"/>
          </w:tcPr>
          <w:p w14:paraId="2723C094" w14:textId="4A17AF27" w:rsidR="00846EB7" w:rsidRPr="00846EB7" w:rsidRDefault="00846EB7" w:rsidP="00846EB7">
            <w:pPr>
              <w:pStyle w:val="NoSpacing"/>
              <w:rPr>
                <w:rFonts w:asciiTheme="minorHAnsi" w:hAnsiTheme="minorHAnsi" w:cstheme="minorHAnsi"/>
                <w:lang w:val="ro-RO"/>
              </w:rPr>
            </w:pPr>
            <w:r w:rsidRPr="00846EB7">
              <w:rPr>
                <w:rFonts w:asciiTheme="minorHAnsi" w:hAnsiTheme="minorHAnsi" w:cstheme="minorHAnsi"/>
                <w:lang w:val="ro-RO"/>
              </w:rPr>
              <w:t>Curs</w:t>
            </w:r>
          </w:p>
        </w:tc>
        <w:tc>
          <w:tcPr>
            <w:tcW w:w="1417" w:type="dxa"/>
          </w:tcPr>
          <w:p w14:paraId="1D4BA031" w14:textId="77777777" w:rsidR="00846EB7" w:rsidRPr="00846EB7" w:rsidRDefault="00846EB7" w:rsidP="00846EB7">
            <w:pPr>
              <w:pStyle w:val="NoSpacing"/>
              <w:rPr>
                <w:rFonts w:asciiTheme="minorHAnsi" w:hAnsiTheme="minorHAnsi" w:cstheme="minorHAnsi"/>
                <w:sz w:val="18"/>
                <w:szCs w:val="18"/>
                <w:lang w:val="ro-RO"/>
              </w:rPr>
            </w:pPr>
            <w:r w:rsidRPr="00846EB7">
              <w:rPr>
                <w:rFonts w:asciiTheme="minorHAnsi" w:hAnsiTheme="minorHAnsi" w:cstheme="minorHAnsi"/>
                <w:sz w:val="18"/>
                <w:szCs w:val="18"/>
                <w:lang w:val="ro-RO"/>
              </w:rPr>
              <w:t>Cunoștințe și abilități.</w:t>
            </w:r>
          </w:p>
          <w:p w14:paraId="794D3CCE" w14:textId="77777777" w:rsidR="00846EB7" w:rsidRPr="00846EB7" w:rsidRDefault="00846EB7" w:rsidP="00846EB7">
            <w:pPr>
              <w:pStyle w:val="NoSpacing"/>
              <w:rPr>
                <w:rFonts w:asciiTheme="minorHAnsi" w:hAnsiTheme="minorHAnsi" w:cstheme="minorHAnsi"/>
                <w:sz w:val="18"/>
                <w:szCs w:val="18"/>
                <w:lang w:val="ro-RO"/>
              </w:rPr>
            </w:pPr>
            <w:r w:rsidRPr="00846EB7">
              <w:rPr>
                <w:rFonts w:asciiTheme="minorHAnsi" w:hAnsiTheme="minorHAnsi" w:cstheme="minorHAnsi"/>
                <w:sz w:val="18"/>
                <w:szCs w:val="18"/>
                <w:lang w:val="ro-RO"/>
              </w:rPr>
              <w:t xml:space="preserve">Capacitatea de a rezolva în mod autonom o sarcină </w:t>
            </w:r>
          </w:p>
          <w:p w14:paraId="4C213948" w14:textId="7E396215" w:rsidR="00846EB7" w:rsidRPr="00846EB7" w:rsidRDefault="00846EB7" w:rsidP="00846EB7">
            <w:pPr>
              <w:pStyle w:val="NoSpacing"/>
              <w:rPr>
                <w:rFonts w:asciiTheme="minorHAnsi" w:hAnsiTheme="minorHAnsi" w:cstheme="minorHAnsi"/>
                <w:lang w:val="ro-RO"/>
              </w:rPr>
            </w:pPr>
          </w:p>
        </w:tc>
        <w:tc>
          <w:tcPr>
            <w:tcW w:w="4536" w:type="dxa"/>
          </w:tcPr>
          <w:p w14:paraId="2322B634" w14:textId="77777777" w:rsidR="00846EB7" w:rsidRPr="00846EB7" w:rsidRDefault="00846EB7" w:rsidP="00846EB7">
            <w:pPr>
              <w:pStyle w:val="Default"/>
              <w:rPr>
                <w:rFonts w:asciiTheme="minorHAnsi" w:hAnsiTheme="minorHAnsi" w:cstheme="minorHAnsi"/>
                <w:sz w:val="16"/>
                <w:szCs w:val="16"/>
                <w:lang w:val="ro-RO"/>
              </w:rPr>
            </w:pPr>
            <w:r w:rsidRPr="00846EB7">
              <w:rPr>
                <w:rFonts w:asciiTheme="minorHAnsi" w:hAnsiTheme="minorHAnsi" w:cstheme="minorHAnsi"/>
                <w:sz w:val="16"/>
                <w:szCs w:val="16"/>
                <w:lang w:val="ro-RO"/>
              </w:rPr>
              <w:t>Sarcina presupune realizarea unei strategii de recrutare si selectie, precum si o procedura de evaluarea performantelor pentru un post specific, dintr-o organizatie reala. Aceasta sarcina se va baza pe analiza muncii realizata semestrul anterior pentru postul respectiv și fisa de post deja elaborata si va debuta cu o analiza critica a procedurilor de selectie a personalului si evaluare a performantelor. Va viza parcurgerea unui proces de recrutare si selectie in mediu real si proiectarea unui sistem de evaluare specific unui post.</w:t>
            </w:r>
          </w:p>
          <w:p w14:paraId="17791EEF" w14:textId="77777777" w:rsidR="0067703C" w:rsidRDefault="00846EB7" w:rsidP="00846EB7">
            <w:pPr>
              <w:pStyle w:val="NoSpacing"/>
              <w:rPr>
                <w:rFonts w:asciiTheme="minorHAnsi" w:hAnsiTheme="minorHAnsi" w:cstheme="minorHAnsi"/>
                <w:sz w:val="16"/>
                <w:szCs w:val="16"/>
                <w:lang w:val="ro-RO"/>
              </w:rPr>
            </w:pPr>
            <w:r w:rsidRPr="00846EB7">
              <w:rPr>
                <w:rFonts w:asciiTheme="minorHAnsi" w:hAnsiTheme="minorHAnsi" w:cstheme="minorHAnsi"/>
                <w:sz w:val="16"/>
                <w:szCs w:val="16"/>
                <w:lang w:val="ro-RO"/>
              </w:rPr>
              <w:t xml:space="preserve">La această sarcină se acordă un punctaj între 10 puncte (oficiu) și 100 de puncte. Nota obținută la această sarcină nu se reportează, ea fiind susținută, în fiecare sesiune de restanță. </w:t>
            </w:r>
          </w:p>
          <w:p w14:paraId="319F6BCE" w14:textId="6A494215" w:rsidR="00846EB7" w:rsidRPr="00846EB7" w:rsidRDefault="00846EB7" w:rsidP="00846EB7">
            <w:pPr>
              <w:pStyle w:val="NoSpacing"/>
              <w:rPr>
                <w:rFonts w:asciiTheme="minorHAnsi" w:hAnsiTheme="minorHAnsi" w:cstheme="minorHAnsi"/>
                <w:lang w:val="ro-RO"/>
              </w:rPr>
            </w:pPr>
            <w:r w:rsidRPr="00846EB7">
              <w:rPr>
                <w:rFonts w:asciiTheme="minorHAnsi" w:hAnsiTheme="minorHAnsi" w:cstheme="minorHAnsi"/>
                <w:sz w:val="16"/>
                <w:szCs w:val="16"/>
                <w:lang w:val="ro-RO"/>
              </w:rPr>
              <w:t>La  mărirea de notă se va face un eseu argumentativ din  surse bibliografice actuale pe tema: „Sunt utile sau nu testele psihologice in selectia de personal?/ Care este importanta evaluarii performantelor in organizatii? Dar in relatie cu selectia?.”</w:t>
            </w:r>
          </w:p>
        </w:tc>
        <w:tc>
          <w:tcPr>
            <w:tcW w:w="1412" w:type="dxa"/>
          </w:tcPr>
          <w:p w14:paraId="4BF77FD9" w14:textId="01C4DB70" w:rsidR="00846EB7" w:rsidRPr="00846EB7" w:rsidRDefault="00846EB7" w:rsidP="00846EB7">
            <w:pPr>
              <w:pStyle w:val="NoSpacing"/>
              <w:rPr>
                <w:rFonts w:asciiTheme="minorHAnsi" w:hAnsiTheme="minorHAnsi" w:cstheme="minorHAnsi"/>
                <w:lang w:val="ro-RO"/>
              </w:rPr>
            </w:pPr>
            <w:r w:rsidRPr="00846EB7">
              <w:rPr>
                <w:rFonts w:asciiTheme="minorHAnsi" w:hAnsiTheme="minorHAnsi" w:cstheme="minorHAnsi"/>
                <w:sz w:val="18"/>
                <w:szCs w:val="18"/>
                <w:lang w:val="ro-RO"/>
              </w:rPr>
              <w:t>100% (între 10 și maximum 100 de puncte)</w:t>
            </w:r>
          </w:p>
        </w:tc>
      </w:tr>
      <w:tr w:rsidR="00846EB7" w:rsidRPr="008A39E5" w14:paraId="51B60B6B" w14:textId="77777777" w:rsidTr="00846EB7">
        <w:trPr>
          <w:trHeight w:val="567"/>
        </w:trPr>
        <w:tc>
          <w:tcPr>
            <w:tcW w:w="2014" w:type="dxa"/>
          </w:tcPr>
          <w:p w14:paraId="55D0D379" w14:textId="09A75A4A" w:rsidR="00846EB7" w:rsidRPr="00846EB7" w:rsidRDefault="00846EB7" w:rsidP="00846EB7">
            <w:pPr>
              <w:pStyle w:val="NoSpacing"/>
              <w:rPr>
                <w:rFonts w:asciiTheme="minorHAnsi" w:hAnsiTheme="minorHAnsi" w:cstheme="minorHAnsi"/>
                <w:lang w:val="ro-RO"/>
              </w:rPr>
            </w:pPr>
            <w:r w:rsidRPr="00846EB7">
              <w:rPr>
                <w:rFonts w:asciiTheme="minorHAnsi" w:hAnsiTheme="minorHAnsi" w:cstheme="minorHAnsi"/>
                <w:lang w:val="ro-RO"/>
              </w:rPr>
              <w:lastRenderedPageBreak/>
              <w:t>Seminar / laborator</w:t>
            </w:r>
          </w:p>
        </w:tc>
        <w:tc>
          <w:tcPr>
            <w:tcW w:w="1417" w:type="dxa"/>
          </w:tcPr>
          <w:p w14:paraId="474DB993" w14:textId="30A3F2CC" w:rsidR="00846EB7" w:rsidRPr="00846EB7" w:rsidRDefault="00846EB7" w:rsidP="00846EB7">
            <w:pPr>
              <w:pStyle w:val="NoSpacing"/>
              <w:rPr>
                <w:rFonts w:asciiTheme="minorHAnsi" w:hAnsiTheme="minorHAnsi" w:cstheme="minorHAnsi"/>
                <w:lang w:val="ro-RO"/>
              </w:rPr>
            </w:pPr>
            <w:r w:rsidRPr="00846EB7">
              <w:rPr>
                <w:rFonts w:asciiTheme="minorHAnsi" w:hAnsiTheme="minorHAnsi" w:cstheme="minorHAnsi"/>
                <w:sz w:val="18"/>
                <w:szCs w:val="18"/>
                <w:lang w:val="ro-RO"/>
              </w:rPr>
              <w:t>Bonus 1</w:t>
            </w:r>
          </w:p>
        </w:tc>
        <w:tc>
          <w:tcPr>
            <w:tcW w:w="4536" w:type="dxa"/>
          </w:tcPr>
          <w:p w14:paraId="0BD51678" w14:textId="5ED9B664" w:rsidR="00846EB7" w:rsidRPr="00846EB7" w:rsidRDefault="00846EB7" w:rsidP="00846EB7">
            <w:pPr>
              <w:pStyle w:val="NoSpacing"/>
              <w:rPr>
                <w:rFonts w:asciiTheme="minorHAnsi" w:hAnsiTheme="minorHAnsi" w:cstheme="minorHAnsi"/>
                <w:lang w:val="ro-RO"/>
              </w:rPr>
            </w:pPr>
            <w:r w:rsidRPr="00846EB7">
              <w:rPr>
                <w:rFonts w:asciiTheme="minorHAnsi" w:hAnsiTheme="minorHAnsi" w:cstheme="minorHAnsi"/>
                <w:sz w:val="16"/>
                <w:szCs w:val="16"/>
                <w:lang w:val="ro-RO"/>
              </w:rPr>
              <w:t>Participarea activă, implicată (raspunsuri la intrebari,  interactivitate</w:t>
            </w:r>
            <w:r w:rsidR="0003643F">
              <w:rPr>
                <w:rFonts w:asciiTheme="minorHAnsi" w:hAnsiTheme="minorHAnsi" w:cstheme="minorHAnsi"/>
                <w:sz w:val="16"/>
                <w:szCs w:val="16"/>
                <w:lang w:val="ro-RO"/>
              </w:rPr>
              <w:t xml:space="preserve"> in aplicatii</w:t>
            </w:r>
            <w:r w:rsidRPr="00846EB7">
              <w:rPr>
                <w:rFonts w:asciiTheme="minorHAnsi" w:hAnsiTheme="minorHAnsi" w:cstheme="minorHAnsi"/>
                <w:sz w:val="16"/>
                <w:szCs w:val="16"/>
                <w:lang w:val="ro-RO"/>
              </w:rPr>
              <w:t xml:space="preserve">) la cel puțin patru din cele șapte seminarii programate si temele postate pe </w:t>
            </w:r>
            <w:r w:rsidR="0067703C">
              <w:rPr>
                <w:rFonts w:asciiTheme="minorHAnsi" w:hAnsiTheme="minorHAnsi" w:cstheme="minorHAnsi"/>
                <w:sz w:val="16"/>
                <w:szCs w:val="16"/>
                <w:lang w:val="ro-RO"/>
              </w:rPr>
              <w:t>C</w:t>
            </w:r>
            <w:r w:rsidRPr="00846EB7">
              <w:rPr>
                <w:rFonts w:asciiTheme="minorHAnsi" w:hAnsiTheme="minorHAnsi" w:cstheme="minorHAnsi"/>
                <w:sz w:val="16"/>
                <w:szCs w:val="16"/>
                <w:lang w:val="ro-RO"/>
              </w:rPr>
              <w:t xml:space="preserve">lassroom. </w:t>
            </w:r>
          </w:p>
        </w:tc>
        <w:tc>
          <w:tcPr>
            <w:tcW w:w="1412" w:type="dxa"/>
          </w:tcPr>
          <w:p w14:paraId="33928495" w14:textId="37053B69" w:rsidR="00846EB7" w:rsidRPr="00846EB7" w:rsidRDefault="004A6497" w:rsidP="00846EB7">
            <w:pPr>
              <w:pStyle w:val="NoSpacing"/>
              <w:rPr>
                <w:rFonts w:asciiTheme="minorHAnsi" w:hAnsiTheme="minorHAnsi" w:cstheme="minorHAnsi"/>
                <w:sz w:val="18"/>
                <w:szCs w:val="18"/>
                <w:lang w:val="ro-RO"/>
              </w:rPr>
            </w:pPr>
            <w:r>
              <w:rPr>
                <w:rFonts w:asciiTheme="minorHAnsi" w:hAnsiTheme="minorHAnsi" w:cstheme="minorHAnsi"/>
                <w:sz w:val="18"/>
                <w:szCs w:val="18"/>
                <w:lang w:val="ro-RO"/>
              </w:rPr>
              <w:t>Bonus 5</w:t>
            </w:r>
            <w:r w:rsidR="00846EB7" w:rsidRPr="00846EB7">
              <w:rPr>
                <w:rFonts w:asciiTheme="minorHAnsi" w:hAnsiTheme="minorHAnsi" w:cstheme="minorHAnsi"/>
                <w:sz w:val="18"/>
                <w:szCs w:val="18"/>
                <w:lang w:val="ro-RO"/>
              </w:rPr>
              <w:t xml:space="preserve">% </w:t>
            </w:r>
          </w:p>
          <w:p w14:paraId="0AA4073B" w14:textId="307366C6" w:rsidR="00846EB7" w:rsidRPr="00846EB7" w:rsidRDefault="004A6497" w:rsidP="00846EB7">
            <w:pPr>
              <w:pStyle w:val="NoSpacing"/>
              <w:rPr>
                <w:rFonts w:asciiTheme="minorHAnsi" w:hAnsiTheme="minorHAnsi" w:cstheme="minorHAnsi"/>
                <w:lang w:val="ro-RO"/>
              </w:rPr>
            </w:pPr>
            <w:r>
              <w:rPr>
                <w:rFonts w:asciiTheme="minorHAnsi" w:hAnsiTheme="minorHAnsi" w:cstheme="minorHAnsi"/>
                <w:sz w:val="18"/>
                <w:szCs w:val="18"/>
                <w:lang w:val="ro-RO"/>
              </w:rPr>
              <w:t>(5</w:t>
            </w:r>
            <w:r w:rsidR="00846EB7" w:rsidRPr="00846EB7">
              <w:rPr>
                <w:rFonts w:asciiTheme="minorHAnsi" w:hAnsiTheme="minorHAnsi" w:cstheme="minorHAnsi"/>
                <w:sz w:val="18"/>
                <w:szCs w:val="18"/>
                <w:lang w:val="ro-RO"/>
              </w:rPr>
              <w:t xml:space="preserve"> puncte)</w:t>
            </w:r>
          </w:p>
        </w:tc>
      </w:tr>
      <w:tr w:rsidR="00846EB7" w:rsidRPr="008A39E5" w14:paraId="447284E6" w14:textId="77777777" w:rsidTr="00846EB7">
        <w:trPr>
          <w:trHeight w:val="567"/>
        </w:trPr>
        <w:tc>
          <w:tcPr>
            <w:tcW w:w="2014" w:type="dxa"/>
          </w:tcPr>
          <w:p w14:paraId="4946D215" w14:textId="77777777" w:rsidR="00846EB7" w:rsidRPr="00846EB7" w:rsidRDefault="00846EB7" w:rsidP="00846EB7">
            <w:pPr>
              <w:pStyle w:val="NoSpacing"/>
              <w:rPr>
                <w:rFonts w:asciiTheme="minorHAnsi" w:hAnsiTheme="minorHAnsi" w:cstheme="minorHAnsi"/>
                <w:lang w:val="ro-RO"/>
              </w:rPr>
            </w:pPr>
          </w:p>
        </w:tc>
        <w:tc>
          <w:tcPr>
            <w:tcW w:w="1417" w:type="dxa"/>
          </w:tcPr>
          <w:p w14:paraId="3CF6530F" w14:textId="51454562" w:rsidR="00846EB7" w:rsidRPr="00846EB7" w:rsidRDefault="00846EB7" w:rsidP="00846EB7">
            <w:pPr>
              <w:pStyle w:val="NoSpacing"/>
              <w:rPr>
                <w:rFonts w:asciiTheme="minorHAnsi" w:hAnsiTheme="minorHAnsi" w:cstheme="minorHAnsi"/>
                <w:lang w:val="ro-RO"/>
              </w:rPr>
            </w:pPr>
            <w:r w:rsidRPr="00846EB7">
              <w:rPr>
                <w:rFonts w:asciiTheme="minorHAnsi" w:hAnsiTheme="minorHAnsi" w:cstheme="minorHAnsi"/>
                <w:sz w:val="18"/>
                <w:szCs w:val="18"/>
                <w:lang w:val="ro-RO"/>
              </w:rPr>
              <w:t>Bonus 2</w:t>
            </w:r>
          </w:p>
        </w:tc>
        <w:tc>
          <w:tcPr>
            <w:tcW w:w="4536" w:type="dxa"/>
          </w:tcPr>
          <w:p w14:paraId="50DD41B6" w14:textId="673CE105" w:rsidR="00846EB7" w:rsidRPr="00846EB7" w:rsidRDefault="00846EB7" w:rsidP="00846EB7">
            <w:pPr>
              <w:pStyle w:val="NoSpacing"/>
              <w:rPr>
                <w:rFonts w:asciiTheme="minorHAnsi" w:hAnsiTheme="minorHAnsi" w:cstheme="minorHAnsi"/>
                <w:lang w:val="ro-RO"/>
              </w:rPr>
            </w:pPr>
            <w:r w:rsidRPr="00846EB7">
              <w:rPr>
                <w:rFonts w:asciiTheme="minorHAnsi" w:hAnsiTheme="minorHAnsi" w:cstheme="minorHAnsi"/>
                <w:sz w:val="16"/>
                <w:szCs w:val="16"/>
                <w:lang w:val="ro-RO"/>
              </w:rPr>
              <w:t xml:space="preserve">Participarea cu o prezentare </w:t>
            </w:r>
            <w:r w:rsidR="00647CDF">
              <w:rPr>
                <w:rFonts w:asciiTheme="minorHAnsi" w:hAnsiTheme="minorHAnsi" w:cstheme="minorHAnsi"/>
                <w:sz w:val="16"/>
                <w:szCs w:val="16"/>
                <w:lang w:val="ro-RO"/>
              </w:rPr>
              <w:t xml:space="preserve">legata de evaluarea performantelor </w:t>
            </w:r>
            <w:r w:rsidRPr="00846EB7">
              <w:rPr>
                <w:rFonts w:asciiTheme="minorHAnsi" w:hAnsiTheme="minorHAnsi" w:cstheme="minorHAnsi"/>
                <w:sz w:val="16"/>
                <w:szCs w:val="16"/>
                <w:lang w:val="ro-RO"/>
              </w:rPr>
              <w:t>in cadrul seminarului.</w:t>
            </w:r>
          </w:p>
        </w:tc>
        <w:tc>
          <w:tcPr>
            <w:tcW w:w="1412" w:type="dxa"/>
          </w:tcPr>
          <w:p w14:paraId="79108F7C" w14:textId="2A262529" w:rsidR="00846EB7" w:rsidRPr="00846EB7" w:rsidRDefault="004A6497" w:rsidP="00846EB7">
            <w:pPr>
              <w:pStyle w:val="NoSpacing"/>
              <w:rPr>
                <w:rFonts w:asciiTheme="minorHAnsi" w:hAnsiTheme="minorHAnsi" w:cstheme="minorHAnsi"/>
                <w:sz w:val="18"/>
                <w:szCs w:val="18"/>
                <w:lang w:val="ro-RO"/>
              </w:rPr>
            </w:pPr>
            <w:r>
              <w:rPr>
                <w:rFonts w:asciiTheme="minorHAnsi" w:hAnsiTheme="minorHAnsi" w:cstheme="minorHAnsi"/>
                <w:sz w:val="18"/>
                <w:szCs w:val="18"/>
                <w:lang w:val="ro-RO"/>
              </w:rPr>
              <w:t>Bonus până la 10</w:t>
            </w:r>
            <w:r w:rsidR="00846EB7" w:rsidRPr="00846EB7">
              <w:rPr>
                <w:rFonts w:asciiTheme="minorHAnsi" w:hAnsiTheme="minorHAnsi" w:cstheme="minorHAnsi"/>
                <w:sz w:val="18"/>
                <w:szCs w:val="18"/>
                <w:lang w:val="ro-RO"/>
              </w:rPr>
              <w:t xml:space="preserve">% </w:t>
            </w:r>
          </w:p>
          <w:p w14:paraId="532EC619" w14:textId="06209655" w:rsidR="00846EB7" w:rsidRPr="00846EB7" w:rsidRDefault="004A6497" w:rsidP="00846EB7">
            <w:pPr>
              <w:pStyle w:val="NoSpacing"/>
              <w:rPr>
                <w:rFonts w:asciiTheme="minorHAnsi" w:hAnsiTheme="minorHAnsi" w:cstheme="minorHAnsi"/>
                <w:lang w:val="ro-RO"/>
              </w:rPr>
            </w:pPr>
            <w:r>
              <w:rPr>
                <w:rFonts w:asciiTheme="minorHAnsi" w:hAnsiTheme="minorHAnsi" w:cstheme="minorHAnsi"/>
                <w:sz w:val="18"/>
                <w:szCs w:val="18"/>
                <w:lang w:val="ro-RO"/>
              </w:rPr>
              <w:t>(maximum 10</w:t>
            </w:r>
            <w:r w:rsidR="00846EB7" w:rsidRPr="00846EB7">
              <w:rPr>
                <w:rFonts w:asciiTheme="minorHAnsi" w:hAnsiTheme="minorHAnsi" w:cstheme="minorHAnsi"/>
                <w:sz w:val="18"/>
                <w:szCs w:val="18"/>
                <w:lang w:val="ro-RO"/>
              </w:rPr>
              <w:t xml:space="preserve"> de puncte)</w:t>
            </w:r>
          </w:p>
        </w:tc>
      </w:tr>
      <w:tr w:rsidR="00846EB7" w:rsidRPr="008A39E5" w14:paraId="7753BD29" w14:textId="77777777" w:rsidTr="00802D13">
        <w:trPr>
          <w:trHeight w:val="413"/>
        </w:trPr>
        <w:tc>
          <w:tcPr>
            <w:tcW w:w="9379" w:type="dxa"/>
            <w:gridSpan w:val="4"/>
          </w:tcPr>
          <w:p w14:paraId="1AEC53B3" w14:textId="743F8AAB" w:rsidR="00846EB7" w:rsidRPr="008A39E5" w:rsidRDefault="00846EB7" w:rsidP="00846EB7">
            <w:pPr>
              <w:pStyle w:val="NoSpacing"/>
              <w:rPr>
                <w:rFonts w:asciiTheme="minorHAnsi" w:hAnsiTheme="minorHAnsi" w:cstheme="minorHAnsi"/>
                <w:lang w:val="ro-RO"/>
              </w:rPr>
            </w:pPr>
            <w:r w:rsidRPr="008A39E5">
              <w:rPr>
                <w:rFonts w:asciiTheme="minorHAnsi" w:hAnsiTheme="minorHAnsi" w:cstheme="minorHAnsi"/>
                <w:lang w:val="ro-RO"/>
              </w:rPr>
              <w:t>Standard minim de performanță</w:t>
            </w:r>
          </w:p>
        </w:tc>
      </w:tr>
      <w:tr w:rsidR="00846EB7" w:rsidRPr="008A39E5" w14:paraId="00CB4107" w14:textId="77777777" w:rsidTr="00AA7D86">
        <w:trPr>
          <w:trHeight w:val="413"/>
        </w:trPr>
        <w:tc>
          <w:tcPr>
            <w:tcW w:w="9379" w:type="dxa"/>
            <w:gridSpan w:val="4"/>
          </w:tcPr>
          <w:p w14:paraId="4FAD3544" w14:textId="77777777" w:rsidR="00846EB7" w:rsidRPr="00AC533A" w:rsidRDefault="00846EB7" w:rsidP="00846EB7">
            <w:pPr>
              <w:pStyle w:val="Default"/>
              <w:rPr>
                <w:sz w:val="18"/>
                <w:szCs w:val="18"/>
                <w:lang w:val="ro-RO"/>
              </w:rPr>
            </w:pPr>
            <w:r w:rsidRPr="00AC533A">
              <w:rPr>
                <w:b/>
                <w:bCs/>
                <w:sz w:val="18"/>
                <w:szCs w:val="18"/>
                <w:lang w:val="ro-RO"/>
              </w:rPr>
              <w:t xml:space="preserve">Nota finală se calculează prin însumarea punctelor obținute și transferul acestora în note, după cum urmează: </w:t>
            </w:r>
          </w:p>
          <w:p w14:paraId="42E15F19" w14:textId="77777777" w:rsidR="00846EB7" w:rsidRPr="00AC533A" w:rsidRDefault="00846EB7" w:rsidP="00846EB7">
            <w:pPr>
              <w:pStyle w:val="Default"/>
              <w:rPr>
                <w:sz w:val="18"/>
                <w:szCs w:val="18"/>
                <w:lang w:val="ro-RO"/>
              </w:rPr>
            </w:pPr>
            <w:r w:rsidRPr="00AC533A">
              <w:rPr>
                <w:sz w:val="18"/>
                <w:szCs w:val="18"/>
                <w:lang w:val="ro-RO"/>
              </w:rPr>
              <w:t xml:space="preserve">Cel puțin 91 de puncte - 10 </w:t>
            </w:r>
          </w:p>
          <w:p w14:paraId="5B0A236A" w14:textId="77777777" w:rsidR="00846EB7" w:rsidRPr="00AC533A" w:rsidRDefault="00846EB7" w:rsidP="00846EB7">
            <w:pPr>
              <w:pStyle w:val="Default"/>
              <w:rPr>
                <w:sz w:val="18"/>
                <w:szCs w:val="18"/>
                <w:lang w:val="ro-RO"/>
              </w:rPr>
            </w:pPr>
            <w:r w:rsidRPr="00AC533A">
              <w:rPr>
                <w:sz w:val="18"/>
                <w:szCs w:val="18"/>
                <w:lang w:val="ro-RO"/>
              </w:rPr>
              <w:t xml:space="preserve">Între 81 și 90 - 9 </w:t>
            </w:r>
          </w:p>
          <w:p w14:paraId="2EFD717A" w14:textId="77777777" w:rsidR="00846EB7" w:rsidRPr="00AC533A" w:rsidRDefault="00846EB7" w:rsidP="00846EB7">
            <w:pPr>
              <w:pStyle w:val="Default"/>
              <w:rPr>
                <w:sz w:val="18"/>
                <w:szCs w:val="18"/>
                <w:lang w:val="ro-RO"/>
              </w:rPr>
            </w:pPr>
            <w:r w:rsidRPr="00AC533A">
              <w:rPr>
                <w:sz w:val="18"/>
                <w:szCs w:val="18"/>
                <w:lang w:val="ro-RO"/>
              </w:rPr>
              <w:t xml:space="preserve">Între 71 și 80 - 8 </w:t>
            </w:r>
          </w:p>
          <w:p w14:paraId="4BF7123D" w14:textId="77777777" w:rsidR="00846EB7" w:rsidRPr="00AC533A" w:rsidRDefault="00846EB7" w:rsidP="00846EB7">
            <w:pPr>
              <w:pStyle w:val="Default"/>
              <w:rPr>
                <w:sz w:val="18"/>
                <w:szCs w:val="18"/>
                <w:lang w:val="ro-RO"/>
              </w:rPr>
            </w:pPr>
            <w:r w:rsidRPr="00AC533A">
              <w:rPr>
                <w:sz w:val="18"/>
                <w:szCs w:val="18"/>
                <w:lang w:val="ro-RO"/>
              </w:rPr>
              <w:t xml:space="preserve">Între 61 și 70 - 7 </w:t>
            </w:r>
          </w:p>
          <w:p w14:paraId="60837B7C" w14:textId="77777777" w:rsidR="00846EB7" w:rsidRPr="00AC533A" w:rsidRDefault="00846EB7" w:rsidP="00846EB7">
            <w:pPr>
              <w:pStyle w:val="Default"/>
              <w:rPr>
                <w:sz w:val="18"/>
                <w:szCs w:val="18"/>
                <w:lang w:val="ro-RO"/>
              </w:rPr>
            </w:pPr>
            <w:r w:rsidRPr="00AC533A">
              <w:rPr>
                <w:sz w:val="18"/>
                <w:szCs w:val="18"/>
                <w:lang w:val="ro-RO"/>
              </w:rPr>
              <w:t xml:space="preserve">Între 51 și 60 - 6 </w:t>
            </w:r>
          </w:p>
          <w:p w14:paraId="2F252F45" w14:textId="77777777" w:rsidR="00846EB7" w:rsidRPr="00AC533A" w:rsidRDefault="00846EB7" w:rsidP="00846EB7">
            <w:pPr>
              <w:pStyle w:val="Default"/>
              <w:rPr>
                <w:sz w:val="18"/>
                <w:szCs w:val="18"/>
                <w:lang w:val="ro-RO"/>
              </w:rPr>
            </w:pPr>
            <w:r w:rsidRPr="00AC533A">
              <w:rPr>
                <w:sz w:val="18"/>
                <w:szCs w:val="18"/>
                <w:lang w:val="ro-RO"/>
              </w:rPr>
              <w:t xml:space="preserve">Între 41 și 50 - 5 </w:t>
            </w:r>
          </w:p>
          <w:p w14:paraId="40934122" w14:textId="77777777" w:rsidR="00846EB7" w:rsidRPr="00AC533A" w:rsidRDefault="00846EB7" w:rsidP="00846EB7">
            <w:pPr>
              <w:pStyle w:val="Default"/>
              <w:rPr>
                <w:sz w:val="18"/>
                <w:szCs w:val="18"/>
                <w:lang w:val="ro-RO"/>
              </w:rPr>
            </w:pPr>
            <w:r w:rsidRPr="00AC533A">
              <w:rPr>
                <w:sz w:val="18"/>
                <w:szCs w:val="18"/>
                <w:lang w:val="ro-RO"/>
              </w:rPr>
              <w:t>Cel mult 40 de puncte – 4</w:t>
            </w:r>
          </w:p>
          <w:p w14:paraId="6C3691BC" w14:textId="2B33E06B" w:rsidR="00846EB7" w:rsidRDefault="00846EB7" w:rsidP="00846EB7">
            <w:pPr>
              <w:pStyle w:val="Default"/>
              <w:rPr>
                <w:sz w:val="18"/>
                <w:szCs w:val="18"/>
                <w:lang w:val="ro-RO"/>
              </w:rPr>
            </w:pPr>
            <w:r w:rsidRPr="00AC533A">
              <w:rPr>
                <w:sz w:val="18"/>
                <w:szCs w:val="18"/>
                <w:lang w:val="ro-RO"/>
              </w:rPr>
              <w:t>Bonusurile se acordă doar în sesiunile de examinare în c</w:t>
            </w:r>
            <w:r>
              <w:rPr>
                <w:sz w:val="18"/>
                <w:szCs w:val="18"/>
                <w:lang w:val="ro-RO"/>
              </w:rPr>
              <w:t>are masterandul obține minimum 50</w:t>
            </w:r>
            <w:r w:rsidRPr="00AC533A">
              <w:rPr>
                <w:sz w:val="18"/>
                <w:szCs w:val="18"/>
                <w:lang w:val="ro-RO"/>
              </w:rPr>
              <w:t xml:space="preserve"> de puncte la</w:t>
            </w:r>
            <w:r>
              <w:rPr>
                <w:sz w:val="18"/>
                <w:szCs w:val="18"/>
                <w:lang w:val="ro-RO"/>
              </w:rPr>
              <w:t xml:space="preserve"> sarcina principala</w:t>
            </w:r>
            <w:r w:rsidRPr="00AC533A">
              <w:rPr>
                <w:sz w:val="18"/>
                <w:szCs w:val="18"/>
                <w:lang w:val="ro-RO"/>
              </w:rPr>
              <w:t>.</w:t>
            </w:r>
          </w:p>
          <w:p w14:paraId="003542CA" w14:textId="164FF1AA" w:rsidR="004A6497" w:rsidRDefault="004A6497" w:rsidP="00846EB7">
            <w:pPr>
              <w:pStyle w:val="Default"/>
              <w:rPr>
                <w:sz w:val="18"/>
                <w:szCs w:val="18"/>
                <w:lang w:val="ro-RO"/>
              </w:rPr>
            </w:pPr>
          </w:p>
          <w:p w14:paraId="13F6B5AB" w14:textId="23CAA8B9" w:rsidR="004A6497" w:rsidRDefault="004A6497" w:rsidP="00846EB7">
            <w:pPr>
              <w:pStyle w:val="Default"/>
              <w:rPr>
                <w:sz w:val="18"/>
                <w:szCs w:val="18"/>
                <w:lang w:val="ro-RO"/>
              </w:rPr>
            </w:pPr>
            <w:r>
              <w:rPr>
                <w:sz w:val="18"/>
                <w:szCs w:val="18"/>
                <w:lang w:val="ro-RO"/>
              </w:rPr>
              <w:t>Restanta</w:t>
            </w:r>
            <w:r w:rsidR="00B27828">
              <w:rPr>
                <w:sz w:val="18"/>
                <w:szCs w:val="18"/>
                <w:lang w:val="ro-RO"/>
              </w:rPr>
              <w:t>: sarcina se reporteaza, in aceleasi conditii.</w:t>
            </w:r>
          </w:p>
          <w:p w14:paraId="02968CAA" w14:textId="649F0E2D" w:rsidR="004A6497" w:rsidRDefault="004A6497" w:rsidP="00846EB7">
            <w:pPr>
              <w:pStyle w:val="Default"/>
              <w:rPr>
                <w:sz w:val="18"/>
                <w:szCs w:val="18"/>
                <w:lang w:val="ro-RO"/>
              </w:rPr>
            </w:pPr>
          </w:p>
          <w:p w14:paraId="44EFCBF0" w14:textId="7CC59645" w:rsidR="004A6497" w:rsidRDefault="004A6497" w:rsidP="00846EB7">
            <w:pPr>
              <w:pStyle w:val="Default"/>
              <w:rPr>
                <w:sz w:val="18"/>
                <w:szCs w:val="18"/>
                <w:lang w:val="ro-RO"/>
              </w:rPr>
            </w:pPr>
            <w:r>
              <w:rPr>
                <w:sz w:val="18"/>
                <w:szCs w:val="18"/>
                <w:lang w:val="ro-RO"/>
              </w:rPr>
              <w:t>Marire</w:t>
            </w:r>
            <w:r w:rsidR="00B27828">
              <w:rPr>
                <w:sz w:val="18"/>
                <w:szCs w:val="18"/>
                <w:lang w:val="ro-RO"/>
              </w:rPr>
              <w:t>: Realizarea unui eseu reflexiv pe o tema data, legata de tematica cursului.</w:t>
            </w:r>
          </w:p>
          <w:p w14:paraId="33B6F33E" w14:textId="77777777" w:rsidR="00CA583C" w:rsidRDefault="00CA583C" w:rsidP="00846EB7">
            <w:pPr>
              <w:pStyle w:val="Default"/>
              <w:rPr>
                <w:sz w:val="18"/>
                <w:szCs w:val="18"/>
                <w:lang w:val="ro-RO"/>
              </w:rPr>
            </w:pPr>
          </w:p>
          <w:p w14:paraId="2B7415E5" w14:textId="1BF8D2AD" w:rsidR="00CA583C" w:rsidRDefault="00CA583C" w:rsidP="00846EB7">
            <w:pPr>
              <w:pStyle w:val="Default"/>
              <w:rPr>
                <w:sz w:val="18"/>
                <w:szCs w:val="18"/>
                <w:lang w:val="ro-RO"/>
              </w:rPr>
            </w:pPr>
            <w:r w:rsidRPr="00CA583C">
              <w:rPr>
                <w:sz w:val="18"/>
                <w:szCs w:val="18"/>
                <w:lang w:val="ro-RO"/>
              </w:rPr>
              <w:t>Reguli IA: utilizarea IA este permisă pentru clarificarea cerințelor, organizarea ideilor și verificări minore ale clarității. Generarea de text, formularea argumentelor și parafrazarea automată nu sunt permise.</w:t>
            </w:r>
          </w:p>
          <w:p w14:paraId="63D51674" w14:textId="77777777" w:rsidR="00846EB7" w:rsidRPr="008A39E5" w:rsidRDefault="00846EB7" w:rsidP="00846EB7">
            <w:pPr>
              <w:pStyle w:val="NoSpacing"/>
              <w:rPr>
                <w:rFonts w:asciiTheme="minorHAnsi" w:hAnsiTheme="minorHAnsi" w:cstheme="minorHAnsi"/>
                <w:lang w:val="ro-RO"/>
              </w:rPr>
            </w:pPr>
          </w:p>
        </w:tc>
      </w:tr>
    </w:tbl>
    <w:p w14:paraId="4FE0EF6C" w14:textId="77777777" w:rsidR="00E0255D" w:rsidRPr="008A39E5" w:rsidRDefault="00E0255D" w:rsidP="00752E1C">
      <w:pPr>
        <w:jc w:val="center"/>
        <w:rPr>
          <w:rFonts w:asciiTheme="minorHAnsi" w:hAnsiTheme="minorHAnsi" w:cstheme="minorHAnsi"/>
        </w:rPr>
      </w:pPr>
    </w:p>
    <w:p w14:paraId="4DF397D7" w14:textId="77777777" w:rsidR="005F6BF6" w:rsidRPr="008A39E5" w:rsidRDefault="005F6BF6" w:rsidP="00802D13">
      <w:pPr>
        <w:rPr>
          <w:rFonts w:asciiTheme="minorHAnsi" w:eastAsia="Calibri" w:hAnsiTheme="minorHAnsi" w:cstheme="minorHAnsi"/>
        </w:rPr>
      </w:pPr>
    </w:p>
    <w:p w14:paraId="2707918E" w14:textId="1F115FEA" w:rsidR="00802D13" w:rsidRPr="008A39E5" w:rsidRDefault="00802D13" w:rsidP="00802D13">
      <w:pPr>
        <w:rPr>
          <w:rFonts w:asciiTheme="minorHAnsi" w:eastAsia="Calibri" w:hAnsiTheme="minorHAnsi" w:cstheme="minorHAnsi"/>
        </w:rPr>
      </w:pPr>
    </w:p>
    <w:tbl>
      <w:tblPr>
        <w:tblW w:w="0" w:type="auto"/>
        <w:tblLook w:val="04A0" w:firstRow="1" w:lastRow="0" w:firstColumn="1" w:lastColumn="0" w:noHBand="0" w:noVBand="1"/>
      </w:tblPr>
      <w:tblGrid>
        <w:gridCol w:w="3125"/>
        <w:gridCol w:w="3115"/>
        <w:gridCol w:w="3115"/>
      </w:tblGrid>
      <w:tr w:rsidR="007D2384" w:rsidRPr="00AC533A" w14:paraId="2AC9F599" w14:textId="77777777" w:rsidTr="00A01DD0">
        <w:tc>
          <w:tcPr>
            <w:tcW w:w="3396" w:type="dxa"/>
          </w:tcPr>
          <w:p w14:paraId="086B3174" w14:textId="77777777" w:rsidR="007D2384" w:rsidRPr="00AC533A" w:rsidRDefault="007D2384" w:rsidP="00A01DD0">
            <w:pPr>
              <w:jc w:val="center"/>
            </w:pPr>
            <w:r w:rsidRPr="00AC533A">
              <w:t>Data completării</w:t>
            </w:r>
          </w:p>
          <w:p w14:paraId="1354D8E1" w14:textId="771B65B7" w:rsidR="007D2384" w:rsidRPr="00AC533A" w:rsidRDefault="00AF1A09" w:rsidP="00A01DD0">
            <w:pPr>
              <w:spacing w:line="480" w:lineRule="auto"/>
              <w:jc w:val="center"/>
            </w:pPr>
            <w:r>
              <w:t>06</w:t>
            </w:r>
            <w:r w:rsidR="007D2384" w:rsidRPr="00AC533A">
              <w:t>.</w:t>
            </w:r>
            <w:r w:rsidR="007D2384">
              <w:t>0</w:t>
            </w:r>
            <w:r w:rsidR="00E828DC">
              <w:t>2</w:t>
            </w:r>
            <w:r w:rsidR="007D2384" w:rsidRPr="00AC533A">
              <w:t>.20</w:t>
            </w:r>
            <w:r w:rsidR="007D2384">
              <w:t>2</w:t>
            </w:r>
            <w:r>
              <w:t>6</w:t>
            </w:r>
          </w:p>
        </w:tc>
        <w:tc>
          <w:tcPr>
            <w:tcW w:w="3396" w:type="dxa"/>
          </w:tcPr>
          <w:p w14:paraId="3910E9E2" w14:textId="77777777" w:rsidR="007D2384" w:rsidRPr="00AC533A" w:rsidRDefault="007D2384" w:rsidP="00A01DD0">
            <w:pPr>
              <w:jc w:val="center"/>
            </w:pPr>
            <w:r w:rsidRPr="00AC533A">
              <w:t>Semnătura titularului de curs</w:t>
            </w:r>
          </w:p>
          <w:p w14:paraId="58E95B24" w14:textId="77777777" w:rsidR="007D2384" w:rsidRPr="00AC533A" w:rsidRDefault="007D2384" w:rsidP="00A01DD0">
            <w:pPr>
              <w:spacing w:line="480" w:lineRule="auto"/>
              <w:jc w:val="center"/>
            </w:pPr>
            <w:r>
              <w:t>prof</w:t>
            </w:r>
            <w:r w:rsidRPr="00AC533A">
              <w:t xml:space="preserve">. univ. dr. </w:t>
            </w:r>
            <w:r>
              <w:t>Delia Virga</w:t>
            </w:r>
          </w:p>
        </w:tc>
        <w:tc>
          <w:tcPr>
            <w:tcW w:w="3396" w:type="dxa"/>
          </w:tcPr>
          <w:p w14:paraId="0B5A5E54" w14:textId="77777777" w:rsidR="007D2384" w:rsidRPr="00AC533A" w:rsidRDefault="007D2384" w:rsidP="00A01DD0">
            <w:pPr>
              <w:jc w:val="center"/>
            </w:pPr>
            <w:r w:rsidRPr="00AC533A">
              <w:t>Semnătura titularului de seminar</w:t>
            </w:r>
          </w:p>
          <w:p w14:paraId="24E185B9" w14:textId="77777777" w:rsidR="007D2384" w:rsidRPr="00AC533A" w:rsidRDefault="007D2384" w:rsidP="00A01DD0">
            <w:pPr>
              <w:spacing w:line="480" w:lineRule="auto"/>
              <w:jc w:val="center"/>
            </w:pPr>
            <w:r>
              <w:t>prof</w:t>
            </w:r>
            <w:r w:rsidRPr="00AC533A">
              <w:t xml:space="preserve">. univ. dr. </w:t>
            </w:r>
            <w:r>
              <w:t>Delia Virga</w:t>
            </w:r>
          </w:p>
          <w:p w14:paraId="7AD3CF70" w14:textId="77777777" w:rsidR="007D2384" w:rsidRPr="00AC533A" w:rsidRDefault="007D2384" w:rsidP="00A01DD0">
            <w:pPr>
              <w:spacing w:line="480" w:lineRule="auto"/>
            </w:pPr>
          </w:p>
        </w:tc>
      </w:tr>
    </w:tbl>
    <w:p w14:paraId="02BBEA29" w14:textId="5D0D26C3" w:rsidR="005F6BF6" w:rsidRPr="008A39E5" w:rsidRDefault="005F6BF6" w:rsidP="00802D13">
      <w:pPr>
        <w:rPr>
          <w:rFonts w:asciiTheme="minorHAnsi" w:eastAsia="Calibri" w:hAnsiTheme="minorHAnsi" w:cstheme="minorHAnsi"/>
        </w:rPr>
      </w:pPr>
    </w:p>
    <w:p w14:paraId="5C94F5E2" w14:textId="77777777" w:rsidR="005F6BF6" w:rsidRPr="008A39E5" w:rsidRDefault="005F6BF6" w:rsidP="00802D13">
      <w:pPr>
        <w:rPr>
          <w:rFonts w:asciiTheme="minorHAnsi" w:eastAsia="Calibri" w:hAnsiTheme="minorHAnsi" w:cstheme="minorHAnsi"/>
        </w:rPr>
      </w:pPr>
    </w:p>
    <w:p w14:paraId="339B2856" w14:textId="5E763A39" w:rsidR="005F6BF6" w:rsidRPr="008A39E5" w:rsidRDefault="005F6BF6" w:rsidP="00802D13">
      <w:pPr>
        <w:rPr>
          <w:rFonts w:asciiTheme="minorHAnsi" w:eastAsia="Calibri" w:hAnsiTheme="minorHAnsi" w:cstheme="minorHAnsi"/>
        </w:rPr>
      </w:pPr>
      <w:r w:rsidRPr="008A39E5">
        <w:rPr>
          <w:rFonts w:asciiTheme="minorHAnsi" w:eastAsia="Calibri" w:hAnsiTheme="minorHAnsi" w:cstheme="minorHAnsi"/>
        </w:rPr>
        <w:t>Data avizării în departament                                                                            Director de departament</w:t>
      </w:r>
    </w:p>
    <w:sectPr w:rsidR="005F6BF6" w:rsidRPr="008A39E5" w:rsidSect="00BA2D2C">
      <w:headerReference w:type="default" r:id="rId23"/>
      <w:footerReference w:type="even" r:id="rId24"/>
      <w:footerReference w:type="default" r:id="rId25"/>
      <w:headerReference w:type="first" r:id="rId26"/>
      <w:footerReference w:type="first" r:id="rId27"/>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D9603" w14:textId="77777777" w:rsidR="007443FA" w:rsidRDefault="007443FA" w:rsidP="003E226A">
      <w:r>
        <w:separator/>
      </w:r>
    </w:p>
  </w:endnote>
  <w:endnote w:type="continuationSeparator" w:id="0">
    <w:p w14:paraId="2CD97AB3" w14:textId="77777777" w:rsidR="007443FA" w:rsidRDefault="007443FA"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oefler Text">
    <w:altName w:val="Times New Roman"/>
    <w:panose1 w:val="00000000000000000000"/>
    <w:charset w:val="00"/>
    <w:family w:val="roman"/>
    <w:notTrueType/>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C955C0" w:rsidRDefault="00AE0BA9" w:rsidP="0086407E">
    <w:pPr>
      <w:ind w:right="360"/>
      <w:rPr>
        <w:rFonts w:ascii="Arial Narrow" w:hAnsi="Arial Narrow" w:cs="Cambria"/>
        <w:color w:val="FFFFFF" w:themeColor="background1"/>
        <w:sz w:val="22"/>
        <w:szCs w:val="20"/>
        <w:lang w:val="nl-NL"/>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C955C0">
        <w:rPr>
          <w:rStyle w:val="Hyperlink"/>
          <w:rFonts w:ascii="Arial Narrow" w:hAnsi="Arial Narrow" w:cs="Cambria"/>
          <w:color w:val="FFFFFF" w:themeColor="background1"/>
          <w:sz w:val="22"/>
          <w:szCs w:val="20"/>
          <w:lang w:val="nl-NL"/>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EEDF2" w14:textId="77777777" w:rsidR="007443FA" w:rsidRDefault="007443FA" w:rsidP="003E226A">
      <w:r>
        <w:separator/>
      </w:r>
    </w:p>
  </w:footnote>
  <w:footnote w:type="continuationSeparator" w:id="0">
    <w:p w14:paraId="3A701738" w14:textId="77777777" w:rsidR="007443FA" w:rsidRDefault="007443FA"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6824F5C"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1C562FC"/>
    <w:multiLevelType w:val="hybridMultilevel"/>
    <w:tmpl w:val="4D86A1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2DB0B08"/>
    <w:multiLevelType w:val="hybridMultilevel"/>
    <w:tmpl w:val="0636CA0A"/>
    <w:lvl w:ilvl="0" w:tplc="0809000F">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5"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7"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9E75A9"/>
    <w:multiLevelType w:val="hybridMultilevel"/>
    <w:tmpl w:val="70F278E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E61817"/>
    <w:multiLevelType w:val="hybridMultilevel"/>
    <w:tmpl w:val="2C42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7"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D16B6B"/>
    <w:multiLevelType w:val="hybridMultilevel"/>
    <w:tmpl w:val="CFAA38B6"/>
    <w:lvl w:ilvl="0" w:tplc="0809000F">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177371">
    <w:abstractNumId w:val="26"/>
  </w:num>
  <w:num w:numId="2" w16cid:durableId="1879511856">
    <w:abstractNumId w:val="0"/>
  </w:num>
  <w:num w:numId="3" w16cid:durableId="2043165077">
    <w:abstractNumId w:val="14"/>
  </w:num>
  <w:num w:numId="4" w16cid:durableId="17969266">
    <w:abstractNumId w:val="9"/>
  </w:num>
  <w:num w:numId="5" w16cid:durableId="371149338">
    <w:abstractNumId w:val="30"/>
  </w:num>
  <w:num w:numId="6" w16cid:durableId="313946724">
    <w:abstractNumId w:val="15"/>
  </w:num>
  <w:num w:numId="7" w16cid:durableId="29764747">
    <w:abstractNumId w:val="10"/>
  </w:num>
  <w:num w:numId="8" w16cid:durableId="1668023427">
    <w:abstractNumId w:val="7"/>
  </w:num>
  <w:num w:numId="9" w16cid:durableId="1815370564">
    <w:abstractNumId w:val="21"/>
  </w:num>
  <w:num w:numId="10" w16cid:durableId="1977293958">
    <w:abstractNumId w:val="19"/>
  </w:num>
  <w:num w:numId="11" w16cid:durableId="1598250306">
    <w:abstractNumId w:val="16"/>
  </w:num>
  <w:num w:numId="12" w16cid:durableId="123356161">
    <w:abstractNumId w:val="12"/>
  </w:num>
  <w:num w:numId="13" w16cid:durableId="1519932691">
    <w:abstractNumId w:val="27"/>
  </w:num>
  <w:num w:numId="14" w16cid:durableId="1947879250">
    <w:abstractNumId w:val="3"/>
  </w:num>
  <w:num w:numId="15" w16cid:durableId="599918489">
    <w:abstractNumId w:val="13"/>
  </w:num>
  <w:num w:numId="16" w16cid:durableId="191304598">
    <w:abstractNumId w:val="23"/>
  </w:num>
  <w:num w:numId="17" w16cid:durableId="567694155">
    <w:abstractNumId w:val="32"/>
  </w:num>
  <w:num w:numId="18" w16cid:durableId="53236411">
    <w:abstractNumId w:val="11"/>
  </w:num>
  <w:num w:numId="19" w16cid:durableId="1884176066">
    <w:abstractNumId w:val="4"/>
  </w:num>
  <w:num w:numId="20" w16cid:durableId="1784958868">
    <w:abstractNumId w:val="17"/>
  </w:num>
  <w:num w:numId="21" w16cid:durableId="7222957">
    <w:abstractNumId w:val="25"/>
  </w:num>
  <w:num w:numId="22" w16cid:durableId="560750253">
    <w:abstractNumId w:val="31"/>
  </w:num>
  <w:num w:numId="23" w16cid:durableId="1126240772">
    <w:abstractNumId w:val="20"/>
  </w:num>
  <w:num w:numId="24" w16cid:durableId="2056394302">
    <w:abstractNumId w:val="28"/>
  </w:num>
  <w:num w:numId="25" w16cid:durableId="323433963">
    <w:abstractNumId w:val="33"/>
  </w:num>
  <w:num w:numId="26" w16cid:durableId="1133328443">
    <w:abstractNumId w:val="2"/>
  </w:num>
  <w:num w:numId="27" w16cid:durableId="1382285374">
    <w:abstractNumId w:val="22"/>
  </w:num>
  <w:num w:numId="28" w16cid:durableId="144132970">
    <w:abstractNumId w:val="24"/>
  </w:num>
  <w:num w:numId="29" w16cid:durableId="353043542">
    <w:abstractNumId w:val="8"/>
  </w:num>
  <w:num w:numId="30" w16cid:durableId="880896019">
    <w:abstractNumId w:val="1"/>
  </w:num>
  <w:num w:numId="31" w16cid:durableId="1372606137">
    <w:abstractNumId w:val="18"/>
  </w:num>
  <w:num w:numId="32" w16cid:durableId="1476294145">
    <w:abstractNumId w:val="29"/>
  </w:num>
  <w:num w:numId="33" w16cid:durableId="1910722671">
    <w:abstractNumId w:val="5"/>
  </w:num>
  <w:num w:numId="34" w16cid:durableId="6420797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xtjAytDAwMrIwMTFV0lEKTi0uzszPAykwqgUAsE74GywAAAA="/>
  </w:docVars>
  <w:rsids>
    <w:rsidRoot w:val="00C81D57"/>
    <w:rsid w:val="00001FE1"/>
    <w:rsid w:val="00006384"/>
    <w:rsid w:val="00006A11"/>
    <w:rsid w:val="00017556"/>
    <w:rsid w:val="00022CAF"/>
    <w:rsid w:val="00027099"/>
    <w:rsid w:val="000303F4"/>
    <w:rsid w:val="0003643F"/>
    <w:rsid w:val="00037DCC"/>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77C89"/>
    <w:rsid w:val="00095FBB"/>
    <w:rsid w:val="0009720E"/>
    <w:rsid w:val="000A4C02"/>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415BB"/>
    <w:rsid w:val="00242267"/>
    <w:rsid w:val="0024351A"/>
    <w:rsid w:val="002458CB"/>
    <w:rsid w:val="00251A6A"/>
    <w:rsid w:val="002529AD"/>
    <w:rsid w:val="00254A4B"/>
    <w:rsid w:val="00256D69"/>
    <w:rsid w:val="002644F8"/>
    <w:rsid w:val="00272E14"/>
    <w:rsid w:val="00286335"/>
    <w:rsid w:val="00287419"/>
    <w:rsid w:val="00287542"/>
    <w:rsid w:val="0029063D"/>
    <w:rsid w:val="002A0027"/>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6684"/>
    <w:rsid w:val="003F6C3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A6497"/>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059"/>
    <w:rsid w:val="00634D14"/>
    <w:rsid w:val="00634DA4"/>
    <w:rsid w:val="00634F07"/>
    <w:rsid w:val="00641655"/>
    <w:rsid w:val="00645141"/>
    <w:rsid w:val="006454F6"/>
    <w:rsid w:val="00646201"/>
    <w:rsid w:val="00647AFB"/>
    <w:rsid w:val="00647CDF"/>
    <w:rsid w:val="00650125"/>
    <w:rsid w:val="006504DE"/>
    <w:rsid w:val="00650BD7"/>
    <w:rsid w:val="00651C35"/>
    <w:rsid w:val="00664419"/>
    <w:rsid w:val="00664BDD"/>
    <w:rsid w:val="0066683F"/>
    <w:rsid w:val="0067703C"/>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271A"/>
    <w:rsid w:val="00713E4D"/>
    <w:rsid w:val="0072653D"/>
    <w:rsid w:val="00735E50"/>
    <w:rsid w:val="007443FA"/>
    <w:rsid w:val="00752E1C"/>
    <w:rsid w:val="007668E1"/>
    <w:rsid w:val="007675A4"/>
    <w:rsid w:val="00775896"/>
    <w:rsid w:val="00783C4B"/>
    <w:rsid w:val="0078548B"/>
    <w:rsid w:val="00787E45"/>
    <w:rsid w:val="0079062A"/>
    <w:rsid w:val="00792DB3"/>
    <w:rsid w:val="007A13F6"/>
    <w:rsid w:val="007A49D1"/>
    <w:rsid w:val="007A5CFE"/>
    <w:rsid w:val="007B12A5"/>
    <w:rsid w:val="007B17EB"/>
    <w:rsid w:val="007B4745"/>
    <w:rsid w:val="007B6CF1"/>
    <w:rsid w:val="007C51B7"/>
    <w:rsid w:val="007D2384"/>
    <w:rsid w:val="007D2804"/>
    <w:rsid w:val="007D3FEE"/>
    <w:rsid w:val="007D4F71"/>
    <w:rsid w:val="007D65B4"/>
    <w:rsid w:val="007F1F46"/>
    <w:rsid w:val="007F4B78"/>
    <w:rsid w:val="008007F7"/>
    <w:rsid w:val="00802D13"/>
    <w:rsid w:val="00803821"/>
    <w:rsid w:val="00804896"/>
    <w:rsid w:val="0083113F"/>
    <w:rsid w:val="00831232"/>
    <w:rsid w:val="00834D02"/>
    <w:rsid w:val="0083539C"/>
    <w:rsid w:val="0083612F"/>
    <w:rsid w:val="00840B6C"/>
    <w:rsid w:val="00845050"/>
    <w:rsid w:val="00846EB7"/>
    <w:rsid w:val="00857CD1"/>
    <w:rsid w:val="0086401F"/>
    <w:rsid w:val="0086407E"/>
    <w:rsid w:val="00864858"/>
    <w:rsid w:val="0086507F"/>
    <w:rsid w:val="00867089"/>
    <w:rsid w:val="00875288"/>
    <w:rsid w:val="00875D76"/>
    <w:rsid w:val="00880948"/>
    <w:rsid w:val="008810F8"/>
    <w:rsid w:val="00884B42"/>
    <w:rsid w:val="00886E5F"/>
    <w:rsid w:val="00893853"/>
    <w:rsid w:val="00895C2B"/>
    <w:rsid w:val="008A39E5"/>
    <w:rsid w:val="008B286B"/>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1DAF"/>
    <w:rsid w:val="00A25347"/>
    <w:rsid w:val="00A25B7F"/>
    <w:rsid w:val="00A35F5F"/>
    <w:rsid w:val="00A36DFB"/>
    <w:rsid w:val="00A431E1"/>
    <w:rsid w:val="00A54611"/>
    <w:rsid w:val="00A5694F"/>
    <w:rsid w:val="00A575C7"/>
    <w:rsid w:val="00A64EFC"/>
    <w:rsid w:val="00A76002"/>
    <w:rsid w:val="00A85221"/>
    <w:rsid w:val="00A918A2"/>
    <w:rsid w:val="00A97ABA"/>
    <w:rsid w:val="00AB1520"/>
    <w:rsid w:val="00AB35C8"/>
    <w:rsid w:val="00AC1C05"/>
    <w:rsid w:val="00AC6D5B"/>
    <w:rsid w:val="00AD4945"/>
    <w:rsid w:val="00AE0BA9"/>
    <w:rsid w:val="00AE1752"/>
    <w:rsid w:val="00AF1A09"/>
    <w:rsid w:val="00B0274C"/>
    <w:rsid w:val="00B02961"/>
    <w:rsid w:val="00B1090A"/>
    <w:rsid w:val="00B177A0"/>
    <w:rsid w:val="00B2295A"/>
    <w:rsid w:val="00B27828"/>
    <w:rsid w:val="00B338DA"/>
    <w:rsid w:val="00B4122C"/>
    <w:rsid w:val="00B447E7"/>
    <w:rsid w:val="00B45DA8"/>
    <w:rsid w:val="00B46A70"/>
    <w:rsid w:val="00B4785A"/>
    <w:rsid w:val="00B553C7"/>
    <w:rsid w:val="00B66CD7"/>
    <w:rsid w:val="00B814D7"/>
    <w:rsid w:val="00B839FF"/>
    <w:rsid w:val="00B843A7"/>
    <w:rsid w:val="00BA2D2C"/>
    <w:rsid w:val="00BA67CE"/>
    <w:rsid w:val="00BB26E4"/>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5C0"/>
    <w:rsid w:val="00C95A07"/>
    <w:rsid w:val="00CA583C"/>
    <w:rsid w:val="00CB17D0"/>
    <w:rsid w:val="00CC18CF"/>
    <w:rsid w:val="00CC2F7B"/>
    <w:rsid w:val="00CC637B"/>
    <w:rsid w:val="00CD1B6F"/>
    <w:rsid w:val="00CD3B5A"/>
    <w:rsid w:val="00CE0032"/>
    <w:rsid w:val="00CE5D74"/>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2F0F"/>
    <w:rsid w:val="00E650E1"/>
    <w:rsid w:val="00E70432"/>
    <w:rsid w:val="00E70CB2"/>
    <w:rsid w:val="00E828DC"/>
    <w:rsid w:val="00E95C82"/>
    <w:rsid w:val="00EB1C7D"/>
    <w:rsid w:val="00EB5DD1"/>
    <w:rsid w:val="00EC2676"/>
    <w:rsid w:val="00ED3929"/>
    <w:rsid w:val="00ED41E4"/>
    <w:rsid w:val="00ED6644"/>
    <w:rsid w:val="00EE36C5"/>
    <w:rsid w:val="00EE744C"/>
    <w:rsid w:val="00EF1163"/>
    <w:rsid w:val="00EF1A98"/>
    <w:rsid w:val="00F03722"/>
    <w:rsid w:val="00F10A15"/>
    <w:rsid w:val="00F15138"/>
    <w:rsid w:val="00F21080"/>
    <w:rsid w:val="00F2340D"/>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 w:val="00FF25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qFormat="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qFormat/>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paragraph" w:styleId="BodyText">
    <w:name w:val="Body Text"/>
    <w:basedOn w:val="Normal"/>
    <w:link w:val="BodyTextChar"/>
    <w:rsid w:val="008A39E5"/>
    <w:pPr>
      <w:suppressAutoHyphens/>
      <w:jc w:val="both"/>
    </w:pPr>
    <w:rPr>
      <w:rFonts w:ascii="Hoefler Text" w:hAnsi="Hoefler Text"/>
      <w:color w:val="FF0000"/>
      <w:szCs w:val="20"/>
      <w:lang w:eastAsia="x-none"/>
    </w:rPr>
  </w:style>
  <w:style w:type="character" w:customStyle="1" w:styleId="BodyTextChar">
    <w:name w:val="Body Text Char"/>
    <w:basedOn w:val="DefaultParagraphFont"/>
    <w:link w:val="BodyText"/>
    <w:rsid w:val="008A39E5"/>
    <w:rPr>
      <w:rFonts w:ascii="Hoefler Text" w:eastAsia="Times New Roman" w:hAnsi="Hoefler Text"/>
      <w:color w:val="FF0000"/>
      <w:sz w:val="24"/>
      <w:szCs w:val="20"/>
      <w:lang w:val="ro-RO" w:eastAsia="x-none"/>
    </w:rPr>
  </w:style>
  <w:style w:type="character" w:customStyle="1" w:styleId="il">
    <w:name w:val="il"/>
    <w:basedOn w:val="DefaultParagraphFont"/>
    <w:rsid w:val="00F03722"/>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34"/>
    <w:rsid w:val="00CA583C"/>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722213852">
      <w:bodyDiv w:val="1"/>
      <w:marLeft w:val="0"/>
      <w:marRight w:val="0"/>
      <w:marTop w:val="0"/>
      <w:marBottom w:val="0"/>
      <w:divBdr>
        <w:top w:val="none" w:sz="0" w:space="0" w:color="auto"/>
        <w:left w:val="none" w:sz="0" w:space="0" w:color="auto"/>
        <w:bottom w:val="none" w:sz="0" w:space="0" w:color="auto"/>
        <w:right w:val="none" w:sz="0" w:space="0" w:color="auto"/>
      </w:divBdr>
      <w:divsChild>
        <w:div w:id="880362624">
          <w:marLeft w:val="0"/>
          <w:marRight w:val="0"/>
          <w:marTop w:val="0"/>
          <w:marBottom w:val="0"/>
          <w:divBdr>
            <w:top w:val="none" w:sz="0" w:space="0" w:color="auto"/>
            <w:left w:val="none" w:sz="0" w:space="0" w:color="auto"/>
            <w:bottom w:val="none" w:sz="0" w:space="0" w:color="auto"/>
            <w:right w:val="none" w:sz="0" w:space="0" w:color="auto"/>
          </w:divBdr>
        </w:div>
      </w:divsChild>
    </w:div>
    <w:div w:id="1584409973">
      <w:bodyDiv w:val="1"/>
      <w:marLeft w:val="0"/>
      <w:marRight w:val="0"/>
      <w:marTop w:val="0"/>
      <w:marBottom w:val="0"/>
      <w:divBdr>
        <w:top w:val="none" w:sz="0" w:space="0" w:color="auto"/>
        <w:left w:val="none" w:sz="0" w:space="0" w:color="auto"/>
        <w:bottom w:val="none" w:sz="0" w:space="0" w:color="auto"/>
        <w:right w:val="none" w:sz="0" w:space="0" w:color="auto"/>
      </w:divBdr>
      <w:divsChild>
        <w:div w:id="1320770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fzos3dtP-o" TargetMode="External"/><Relationship Id="rId13" Type="http://schemas.openxmlformats.org/officeDocument/2006/relationships/hyperlink" Target="https://targetstudy.com/articles/role-of-interview-in-selection-process.html" TargetMode="External"/><Relationship Id="rId18" Type="http://schemas.openxmlformats.org/officeDocument/2006/relationships/hyperlink" Target="https://smallbusiness.chron.com/performance-appraisal-systems-organizations-1919.html"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resources.workable.com/tutorial/employee-selection-process" TargetMode="External"/><Relationship Id="rId7" Type="http://schemas.openxmlformats.org/officeDocument/2006/relationships/hyperlink" Target="https://www.lucidchart.com/blog/what-is-the-human-resources-planning-process" TargetMode="External"/><Relationship Id="rId12" Type="http://schemas.openxmlformats.org/officeDocument/2006/relationships/hyperlink" Target="https://resources.workable.com/tutorial/employee-selection-process" TargetMode="External"/><Relationship Id="rId17" Type="http://schemas.openxmlformats.org/officeDocument/2006/relationships/hyperlink" Target="https://opentextbc.ca/strategicmanagement/chapter/assessing-organizational-performanc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tandfonline.com/doi/full/10.1080/09585190903363821" TargetMode="External"/><Relationship Id="rId20" Type="http://schemas.openxmlformats.org/officeDocument/2006/relationships/hyperlink" Target="https://www.jobsoid.com/recruitment-proces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balancecareers.com/recruitment-and-hiring-process-2062875"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yourarticlelibrary.com/human-resources/use-of-psychological-tests-in-selection-of-an-employee/2474"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s://www.hellotalent.com/blog/step-recruitment-process/" TargetMode="External"/><Relationship Id="rId19" Type="http://schemas.openxmlformats.org/officeDocument/2006/relationships/hyperlink" Target="https://www.valamis.com/hub/performance-appraisal" TargetMode="External"/><Relationship Id="rId4" Type="http://schemas.openxmlformats.org/officeDocument/2006/relationships/webSettings" Target="webSettings.xml"/><Relationship Id="rId9" Type="http://schemas.openxmlformats.org/officeDocument/2006/relationships/hyperlink" Target="https://www.jobsoid.com/recruitment-process/" TargetMode="External"/><Relationship Id="rId14" Type="http://schemas.openxmlformats.org/officeDocument/2006/relationships/hyperlink" Target="https://www.thebalancecareers.com/steps-in-the-job-interview-process-2061363" TargetMode="External"/><Relationship Id="rId22" Type="http://schemas.openxmlformats.org/officeDocument/2006/relationships/hyperlink" Target="https://www.uvt.ro/wp-content/uploads/sites/3/2026/01/Regulament-UVT_Utilizarea-AI-in-educatie.pdf" TargetMode="Externa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2925</Words>
  <Characters>16679</Characters>
  <Application>Microsoft Office Word</Application>
  <DocSecurity>0</DocSecurity>
  <Lines>138</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Delia Virga</cp:lastModifiedBy>
  <cp:revision>6</cp:revision>
  <cp:lastPrinted>2017-11-08T12:05:00Z</cp:lastPrinted>
  <dcterms:created xsi:type="dcterms:W3CDTF">2026-02-07T19:15:00Z</dcterms:created>
  <dcterms:modified xsi:type="dcterms:W3CDTF">2026-02-07T19:35:00Z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65c11c502c62f35b4243d06f6d05fbb15b3c6e59736492ac0819f49b105df647</vt:lpwstr>
  </property>
</Properties>
</file>